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6" w:rsidRDefault="007503D6">
      <w:pPr>
        <w:tabs>
          <w:tab w:val="left" w:pos="8280"/>
        </w:tabs>
        <w:rPr>
          <w:b/>
          <w:bCs/>
        </w:rPr>
      </w:pPr>
    </w:p>
    <w:p w:rsidR="007503D6" w:rsidRDefault="007503D6">
      <w:pPr>
        <w:tabs>
          <w:tab w:val="left" w:pos="8280"/>
        </w:tabs>
        <w:rPr>
          <w:b/>
          <w:bCs/>
        </w:rPr>
      </w:pPr>
    </w:p>
    <w:p w:rsidR="007503D6" w:rsidRPr="002F3632" w:rsidRDefault="007503D6" w:rsidP="002F3632">
      <w:pPr>
        <w:tabs>
          <w:tab w:val="left" w:pos="8280"/>
        </w:tabs>
        <w:jc w:val="center"/>
        <w:outlineLvl w:val="0"/>
      </w:pPr>
      <w:r w:rsidRPr="00905D1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905D1E">
        <w:rPr>
          <w:sz w:val="28"/>
          <w:szCs w:val="28"/>
        </w:rPr>
        <w:t>СЕЛЬСКОГО ПОСЕЛЕНИЯ</w:t>
      </w:r>
    </w:p>
    <w:p w:rsidR="007503D6" w:rsidRPr="00905D1E" w:rsidRDefault="007503D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РОЖДЕСТВЕНО</w:t>
      </w:r>
    </w:p>
    <w:p w:rsidR="007503D6" w:rsidRPr="00905D1E" w:rsidRDefault="007503D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503D6" w:rsidRPr="00905D1E" w:rsidRDefault="007503D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САМАРСКОЙ ОБЛАСТИ</w:t>
      </w:r>
    </w:p>
    <w:p w:rsidR="007503D6" w:rsidRPr="00905D1E" w:rsidRDefault="007503D6" w:rsidP="002F3632">
      <w:pPr>
        <w:tabs>
          <w:tab w:val="left" w:pos="8280"/>
        </w:tabs>
        <w:spacing w:line="360" w:lineRule="auto"/>
        <w:jc w:val="center"/>
        <w:outlineLvl w:val="0"/>
        <w:rPr>
          <w:sz w:val="28"/>
          <w:szCs w:val="28"/>
        </w:rPr>
      </w:pPr>
    </w:p>
    <w:p w:rsidR="007503D6" w:rsidRDefault="007503D6" w:rsidP="004D303F">
      <w:pPr>
        <w:tabs>
          <w:tab w:val="left" w:pos="8280"/>
        </w:tabs>
        <w:spacing w:line="360" w:lineRule="auto"/>
        <w:jc w:val="center"/>
        <w:rPr>
          <w:sz w:val="28"/>
          <w:szCs w:val="28"/>
        </w:rPr>
      </w:pPr>
      <w:r w:rsidRPr="00905D1E">
        <w:rPr>
          <w:sz w:val="28"/>
          <w:szCs w:val="28"/>
        </w:rPr>
        <w:t>ПОСТАНОВЛЕНИЕ</w:t>
      </w:r>
    </w:p>
    <w:p w:rsidR="007503D6" w:rsidRPr="00905D1E" w:rsidRDefault="007503D6" w:rsidP="002F3632">
      <w:pPr>
        <w:tabs>
          <w:tab w:val="left" w:pos="8280"/>
        </w:tabs>
        <w:jc w:val="center"/>
        <w:rPr>
          <w:sz w:val="28"/>
          <w:szCs w:val="28"/>
        </w:rPr>
      </w:pPr>
    </w:p>
    <w:p w:rsidR="007503D6" w:rsidRPr="002F3632" w:rsidRDefault="007503D6">
      <w:pPr>
        <w:tabs>
          <w:tab w:val="left" w:pos="8280"/>
        </w:tabs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От 04.06</w:t>
      </w:r>
      <w:r w:rsidRPr="002F3632">
        <w:rPr>
          <w:sz w:val="28"/>
          <w:szCs w:val="28"/>
        </w:rPr>
        <w:t>.</w:t>
      </w:r>
      <w:r>
        <w:rPr>
          <w:sz w:val="28"/>
          <w:szCs w:val="28"/>
        </w:rPr>
        <w:t>2020 г. №66</w:t>
      </w:r>
    </w:p>
    <w:p w:rsidR="007503D6" w:rsidRPr="002F3632" w:rsidRDefault="007503D6">
      <w:pPr>
        <w:tabs>
          <w:tab w:val="left" w:pos="8280"/>
        </w:tabs>
        <w:rPr>
          <w:sz w:val="28"/>
          <w:szCs w:val="28"/>
        </w:rPr>
      </w:pPr>
    </w:p>
    <w:p w:rsidR="007503D6" w:rsidRDefault="007503D6" w:rsidP="002F38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порядка составления, утверждения и ведения бюджетных смет казенных учреждений»</w:t>
      </w:r>
    </w:p>
    <w:p w:rsidR="007503D6" w:rsidRPr="00416791" w:rsidRDefault="007503D6" w:rsidP="002F38A8">
      <w:pPr>
        <w:spacing w:line="360" w:lineRule="auto"/>
        <w:ind w:firstLine="720"/>
        <w:jc w:val="both"/>
        <w:rPr>
          <w:sz w:val="28"/>
          <w:szCs w:val="28"/>
        </w:rPr>
      </w:pPr>
    </w:p>
    <w:p w:rsidR="007503D6" w:rsidRPr="00416791" w:rsidRDefault="007503D6" w:rsidP="002F38A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416791">
        <w:rPr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</w:p>
    <w:p w:rsidR="007503D6" w:rsidRPr="00416791" w:rsidRDefault="007503D6" w:rsidP="002F38A8">
      <w:pPr>
        <w:spacing w:before="113" w:line="360" w:lineRule="auto"/>
        <w:ind w:firstLine="709"/>
        <w:jc w:val="both"/>
        <w:rPr>
          <w:sz w:val="28"/>
          <w:szCs w:val="28"/>
        </w:rPr>
      </w:pPr>
      <w:r w:rsidRPr="00416791">
        <w:rPr>
          <w:b/>
          <w:bCs/>
          <w:sz w:val="28"/>
          <w:szCs w:val="28"/>
        </w:rPr>
        <w:t>Постановляю:</w:t>
      </w:r>
    </w:p>
    <w:p w:rsidR="007503D6" w:rsidRPr="00416791" w:rsidRDefault="007503D6" w:rsidP="002F38A8">
      <w:pPr>
        <w:spacing w:before="113" w:line="360" w:lineRule="auto"/>
        <w:ind w:firstLine="709"/>
        <w:jc w:val="both"/>
        <w:rPr>
          <w:sz w:val="28"/>
          <w:szCs w:val="28"/>
        </w:rPr>
      </w:pPr>
      <w:r w:rsidRPr="00416791">
        <w:rPr>
          <w:sz w:val="28"/>
          <w:szCs w:val="28"/>
        </w:rPr>
        <w:t>1. Утвердить прилагаемый Порядок составления, утверждения и ведения бюджетных смет казенных учреждений (далее - Порядок).</w:t>
      </w:r>
    </w:p>
    <w:p w:rsidR="007503D6" w:rsidRPr="00416791" w:rsidRDefault="007503D6" w:rsidP="002F38A8">
      <w:pPr>
        <w:spacing w:line="360" w:lineRule="auto"/>
        <w:ind w:firstLine="709"/>
        <w:jc w:val="both"/>
        <w:rPr>
          <w:sz w:val="28"/>
          <w:szCs w:val="28"/>
        </w:rPr>
      </w:pPr>
      <w:r w:rsidRPr="00416791">
        <w:rPr>
          <w:sz w:val="28"/>
          <w:szCs w:val="28"/>
        </w:rPr>
        <w:t>2. Настоящее постановление вступает в силу со дня обнародования в сети Интернет и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2020 год (на 2020 год и плановый период 2021 и 2022 годов).</w:t>
      </w:r>
    </w:p>
    <w:p w:rsidR="007503D6" w:rsidRPr="00416791" w:rsidRDefault="007503D6" w:rsidP="002F38A8">
      <w:pPr>
        <w:spacing w:before="113" w:line="360" w:lineRule="auto"/>
        <w:ind w:firstLine="709"/>
        <w:jc w:val="both"/>
        <w:rPr>
          <w:sz w:val="28"/>
          <w:szCs w:val="28"/>
        </w:rPr>
      </w:pPr>
      <w:r w:rsidRPr="00416791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7503D6" w:rsidRDefault="007503D6" w:rsidP="002F38A8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503D6" w:rsidRDefault="007503D6" w:rsidP="002F38A8">
      <w:pPr>
        <w:spacing w:line="360" w:lineRule="auto"/>
        <w:rPr>
          <w:sz w:val="28"/>
          <w:szCs w:val="28"/>
        </w:rPr>
      </w:pPr>
      <w:r w:rsidRPr="00F527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Л.А. Савельева</w:t>
      </w:r>
    </w:p>
    <w:p w:rsidR="007503D6" w:rsidRDefault="007503D6" w:rsidP="002F38A8">
      <w:pPr>
        <w:ind w:left="7920"/>
        <w:jc w:val="both"/>
      </w:pPr>
      <w:r>
        <w:rPr>
          <w:sz w:val="28"/>
          <w:szCs w:val="28"/>
        </w:rPr>
        <w:br w:type="page"/>
      </w:r>
      <w:r>
        <w:t>Утвержден</w:t>
      </w:r>
    </w:p>
    <w:p w:rsidR="007503D6" w:rsidRDefault="007503D6" w:rsidP="002F38A8">
      <w:pPr>
        <w:ind w:left="5085"/>
        <w:jc w:val="right"/>
      </w:pPr>
      <w:r>
        <w:t>постановлением администрации</w:t>
      </w:r>
    </w:p>
    <w:p w:rsidR="007503D6" w:rsidRDefault="007503D6" w:rsidP="002F38A8">
      <w:pPr>
        <w:ind w:left="5085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сельского поселения Рождествено </w:t>
      </w:r>
      <w:hyperlink r:id="rId5" w:tooltip="Парфинский район" w:history="1">
        <w:r>
          <w:rPr>
            <w:shd w:val="clear" w:color="auto" w:fill="FFFFFF"/>
          </w:rPr>
          <w:t xml:space="preserve"> муниципального район</w:t>
        </w:r>
      </w:hyperlink>
      <w:r>
        <w:rPr>
          <w:shd w:val="clear" w:color="auto" w:fill="FFFFFF"/>
        </w:rPr>
        <w:t>а Волжский Самарской области</w:t>
      </w:r>
    </w:p>
    <w:p w:rsidR="007503D6" w:rsidRDefault="007503D6" w:rsidP="002F38A8">
      <w:pPr>
        <w:ind w:left="5085"/>
        <w:jc w:val="right"/>
        <w:rPr>
          <w:sz w:val="28"/>
          <w:szCs w:val="28"/>
        </w:rPr>
      </w:pPr>
      <w:r>
        <w:t>от «04» июня 2020 г. № 66</w:t>
      </w:r>
    </w:p>
    <w:p w:rsidR="007503D6" w:rsidRDefault="007503D6" w:rsidP="002F38A8">
      <w:pPr>
        <w:ind w:firstLine="720"/>
        <w:jc w:val="right"/>
        <w:rPr>
          <w:sz w:val="28"/>
          <w:szCs w:val="28"/>
        </w:rPr>
      </w:pPr>
    </w:p>
    <w:p w:rsidR="007503D6" w:rsidRDefault="007503D6" w:rsidP="002F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СОСТАВЛЕНИЯ, УТВЕРЖДЕНИЯ И ВЕДЕНИЯ</w:t>
      </w:r>
    </w:p>
    <w:p w:rsidR="007503D6" w:rsidRDefault="007503D6" w:rsidP="002F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БЮДЖЕТНЫХ СМЕТ КАЗЕННЫХ УЧРЕЖДЕНИЙ</w:t>
      </w:r>
    </w:p>
    <w:p w:rsidR="007503D6" w:rsidRDefault="007503D6" w:rsidP="002F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РОЖДЕСТВЕНО МУНИЦИПАЛЬНОГО РАЙОНА ВОЛЖСКИЙ</w:t>
      </w:r>
    </w:p>
    <w:p w:rsidR="007503D6" w:rsidRDefault="007503D6" w:rsidP="002F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7503D6" w:rsidRDefault="007503D6" w:rsidP="002F38A8">
      <w:pPr>
        <w:jc w:val="center"/>
        <w:rPr>
          <w:b/>
          <w:bCs/>
          <w:sz w:val="28"/>
          <w:szCs w:val="28"/>
        </w:rPr>
      </w:pPr>
    </w:p>
    <w:p w:rsidR="007503D6" w:rsidRPr="00271ECC" w:rsidRDefault="007503D6" w:rsidP="002F38A8">
      <w:pPr>
        <w:jc w:val="center"/>
        <w:rPr>
          <w:b/>
          <w:bCs/>
          <w:sz w:val="28"/>
          <w:szCs w:val="28"/>
        </w:rPr>
      </w:pPr>
      <w:r w:rsidRPr="00271ECC">
        <w:rPr>
          <w:b/>
          <w:bCs/>
          <w:sz w:val="28"/>
          <w:szCs w:val="28"/>
        </w:rPr>
        <w:t>1. Общие положения</w:t>
      </w:r>
    </w:p>
    <w:p w:rsidR="007503D6" w:rsidRDefault="007503D6" w:rsidP="002F38A8">
      <w:pPr>
        <w:jc w:val="center"/>
        <w:rPr>
          <w:b/>
          <w:bCs/>
          <w:color w:val="26282F"/>
          <w:sz w:val="28"/>
          <w:szCs w:val="28"/>
        </w:rPr>
      </w:pPr>
    </w:p>
    <w:p w:rsidR="007503D6" w:rsidRDefault="007503D6" w:rsidP="002F38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2018г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 </w:t>
      </w:r>
      <w:r>
        <w:rPr>
          <w:sz w:val="28"/>
          <w:szCs w:val="28"/>
          <w:shd w:val="clear" w:color="auto" w:fill="FFFFFF"/>
        </w:rPr>
        <w:t>сельского поселения Рождествено муниципального района Волжский Самарской области</w:t>
      </w:r>
      <w:r>
        <w:rPr>
          <w:sz w:val="28"/>
          <w:szCs w:val="28"/>
        </w:rPr>
        <w:t xml:space="preserve"> (далее - учреждение), являющихся главными распорядителями и получателями бюджетных средств.</w:t>
      </w:r>
    </w:p>
    <w:p w:rsidR="007503D6" w:rsidRDefault="007503D6" w:rsidP="002F38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6791">
        <w:rPr>
          <w:sz w:val="28"/>
          <w:szCs w:val="28"/>
        </w:rPr>
        <w:t xml:space="preserve">Формирование и ведение сметы учреждениями осуществляется в форме электронного документа, подписанного усиленной </w:t>
      </w:r>
      <w:hyperlink r:id="rId6" w:history="1">
        <w:r w:rsidRPr="00416791">
          <w:rPr>
            <w:rStyle w:val="a"/>
            <w:b w:val="0"/>
            <w:bCs w:val="0"/>
            <w:sz w:val="28"/>
            <w:szCs w:val="28"/>
          </w:rPr>
          <w:t>квалифицированной электронной подписью</w:t>
        </w:r>
      </w:hyperlink>
      <w:r w:rsidRPr="00416791">
        <w:rPr>
          <w:sz w:val="28"/>
          <w:szCs w:val="28"/>
        </w:rPr>
        <w:t xml:space="preserve">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Pr="00416791">
        <w:t xml:space="preserve"> </w:t>
      </w:r>
      <w:r w:rsidRPr="00416791">
        <w:rPr>
          <w:sz w:val="28"/>
          <w:szCs w:val="28"/>
        </w:rPr>
        <w:t>(далее - информационная система).</w:t>
      </w:r>
    </w:p>
    <w:p w:rsidR="007503D6" w:rsidRDefault="007503D6" w:rsidP="002F38A8">
      <w:pPr>
        <w:ind w:firstLine="705"/>
        <w:jc w:val="both"/>
        <w:rPr>
          <w:sz w:val="28"/>
          <w:szCs w:val="28"/>
        </w:rPr>
      </w:pPr>
    </w:p>
    <w:p w:rsidR="007503D6" w:rsidRDefault="007503D6" w:rsidP="002F38A8">
      <w:pPr>
        <w:ind w:firstLine="705"/>
        <w:jc w:val="both"/>
        <w:rPr>
          <w:sz w:val="28"/>
          <w:szCs w:val="28"/>
        </w:rPr>
      </w:pPr>
    </w:p>
    <w:p w:rsidR="007503D6" w:rsidRPr="00271ECC" w:rsidRDefault="007503D6" w:rsidP="002F38A8">
      <w:pPr>
        <w:jc w:val="center"/>
        <w:rPr>
          <w:b/>
          <w:bCs/>
          <w:sz w:val="28"/>
          <w:szCs w:val="28"/>
        </w:rPr>
      </w:pPr>
      <w:r w:rsidRPr="00271ECC">
        <w:rPr>
          <w:b/>
          <w:bCs/>
          <w:sz w:val="28"/>
          <w:szCs w:val="28"/>
        </w:rPr>
        <w:t>2. Составление смет учреждений</w:t>
      </w:r>
    </w:p>
    <w:p w:rsidR="007503D6" w:rsidRPr="00271ECC" w:rsidRDefault="007503D6" w:rsidP="002F38A8">
      <w:pPr>
        <w:jc w:val="center"/>
        <w:rPr>
          <w:b/>
          <w:bCs/>
          <w:sz w:val="28"/>
          <w:szCs w:val="28"/>
        </w:rPr>
      </w:pP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сельского поселения </w:t>
      </w:r>
      <w:r>
        <w:rPr>
          <w:sz w:val="28"/>
          <w:szCs w:val="28"/>
          <w:shd w:val="clear" w:color="auto" w:fill="FFFFFF"/>
        </w:rPr>
        <w:t xml:space="preserve">Рождествено </w:t>
      </w:r>
      <w:r>
        <w:rPr>
          <w:sz w:val="28"/>
          <w:szCs w:val="28"/>
        </w:rPr>
        <w:t>муниципального района Волжский Самарской области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bookmarkStart w:id="0" w:name="sub_1007"/>
      <w:r>
        <w:rPr>
          <w:sz w:val="28"/>
          <w:szCs w:val="28"/>
        </w:rPr>
        <w:t xml:space="preserve">4. Показатели сметы формируются в разрезе кодов классификации расходов бюджетов </w:t>
      </w:r>
      <w:hyperlink r:id="rId7" w:history="1">
        <w:r>
          <w:rPr>
            <w:rStyle w:val="a"/>
            <w:b w:val="0"/>
            <w:bCs w:val="0"/>
            <w:sz w:val="28"/>
            <w:szCs w:val="28"/>
          </w:rPr>
          <w:t>бюджетной классификации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0"/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составляется на основании </w:t>
      </w:r>
      <w:hyperlink r:id="rId8" w:history="1">
        <w:r>
          <w:rPr>
            <w:rStyle w:val="a"/>
            <w:b w:val="0"/>
            <w:bCs w:val="0"/>
            <w:sz w:val="28"/>
            <w:szCs w:val="28"/>
          </w:rPr>
          <w:t>обоснований (расчетов)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плановых сметных показателей, являющихся неотъемлемой частью сметы.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bookmarkStart w:id="1" w:name="sub_8866"/>
      <w:r>
        <w:rPr>
          <w:sz w:val="28"/>
          <w:szCs w:val="28"/>
        </w:rPr>
        <w:t>6.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bookmarkEnd w:id="1"/>
    <w:p w:rsidR="007503D6" w:rsidRDefault="007503D6" w:rsidP="002F38A8">
      <w:pPr>
        <w:ind w:firstLine="720"/>
        <w:jc w:val="both"/>
        <w:rPr>
          <w:sz w:val="28"/>
          <w:szCs w:val="28"/>
        </w:rPr>
      </w:pPr>
    </w:p>
    <w:p w:rsidR="007503D6" w:rsidRPr="00271ECC" w:rsidRDefault="007503D6" w:rsidP="002F38A8">
      <w:pPr>
        <w:jc w:val="center"/>
        <w:rPr>
          <w:sz w:val="28"/>
          <w:szCs w:val="28"/>
        </w:rPr>
      </w:pPr>
      <w:r w:rsidRPr="00271ECC">
        <w:rPr>
          <w:b/>
          <w:bCs/>
          <w:sz w:val="28"/>
          <w:szCs w:val="28"/>
        </w:rPr>
        <w:t>3. Утверждение смет учреждений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Утверждение сметы осуществляется не позднее </w:t>
      </w:r>
      <w:r w:rsidRPr="00416791">
        <w:rPr>
          <w:sz w:val="28"/>
          <w:szCs w:val="28"/>
        </w:rPr>
        <w:t xml:space="preserve">десяти рабочих дней </w:t>
      </w:r>
      <w:r>
        <w:rPr>
          <w:sz w:val="28"/>
          <w:szCs w:val="28"/>
        </w:rPr>
        <w:t xml:space="preserve">со дня доведения учреждению лимитов бюджетных обязательств. 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 главному распорядителю (распорядителю) бюджетных средств не позднее одного рабочего дня после утверждения сметы.</w:t>
      </w:r>
    </w:p>
    <w:p w:rsidR="007503D6" w:rsidRDefault="007503D6" w:rsidP="002F38A8">
      <w:pPr>
        <w:ind w:firstLine="720"/>
        <w:jc w:val="both"/>
        <w:rPr>
          <w:b/>
          <w:bCs/>
          <w:color w:val="26282F"/>
          <w:sz w:val="28"/>
          <w:szCs w:val="28"/>
        </w:rPr>
      </w:pPr>
    </w:p>
    <w:p w:rsidR="007503D6" w:rsidRDefault="007503D6" w:rsidP="002F38A8">
      <w:pPr>
        <w:ind w:firstLine="15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 Ведение смет учреждений</w:t>
      </w:r>
    </w:p>
    <w:p w:rsidR="007503D6" w:rsidRDefault="007503D6" w:rsidP="002F38A8">
      <w:pPr>
        <w:ind w:firstLine="15"/>
        <w:jc w:val="center"/>
        <w:rPr>
          <w:sz w:val="28"/>
          <w:szCs w:val="28"/>
        </w:rPr>
      </w:pPr>
    </w:p>
    <w:p w:rsidR="007503D6" w:rsidRDefault="007503D6" w:rsidP="002F38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bookmarkStart w:id="2" w:name="sub_1008"/>
      <w:r>
        <w:rPr>
          <w:color w:val="000000"/>
          <w:sz w:val="28"/>
          <w:szCs w:val="28"/>
        </w:rPr>
        <w:t>3.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2"/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Изменения показателей сметы составляются учреждением по форме согласно приложению № 2 к Порядку.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503D6" w:rsidRDefault="007503D6" w:rsidP="002F3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6"/>
      <w:r>
        <w:rPr>
          <w:sz w:val="28"/>
          <w:szCs w:val="28"/>
        </w:rPr>
        <w:t>16.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bookmarkEnd w:id="3"/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настоящего Порядка.</w:t>
      </w:r>
    </w:p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7"/>
      <w:r>
        <w:rPr>
          <w:sz w:val="28"/>
          <w:szCs w:val="28"/>
        </w:rPr>
        <w:t>17.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8"/>
      <w:bookmarkEnd w:id="4"/>
      <w:r>
        <w:rPr>
          <w:sz w:val="28"/>
          <w:szCs w:val="28"/>
        </w:rPr>
        <w:t>18.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9"/>
      <w:bookmarkEnd w:id="5"/>
      <w:r>
        <w:rPr>
          <w:sz w:val="28"/>
          <w:szCs w:val="28"/>
        </w:rPr>
        <w:t>19.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7 - 10 настоящего Порядка, в случаях внесения изменений в смету, установленных пунктом 15 настоящего Порядка.</w:t>
      </w:r>
    </w:p>
    <w:p w:rsidR="007503D6" w:rsidRDefault="007503D6" w:rsidP="002F38A8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0"/>
      <w:bookmarkEnd w:id="6"/>
      <w:r>
        <w:rPr>
          <w:sz w:val="28"/>
          <w:szCs w:val="28"/>
        </w:rPr>
        <w:t>20.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bookmarkEnd w:id="7"/>
    <w:p w:rsidR="007503D6" w:rsidRDefault="007503D6" w:rsidP="002F38A8">
      <w:pPr>
        <w:autoSpaceDN w:val="0"/>
        <w:adjustRightInd w:val="0"/>
        <w:ind w:firstLine="720"/>
        <w:jc w:val="both"/>
      </w:pPr>
    </w:p>
    <w:p w:rsidR="007503D6" w:rsidRDefault="007503D6" w:rsidP="002F38A8">
      <w:pPr>
        <w:autoSpaceDN w:val="0"/>
        <w:adjustRightInd w:val="0"/>
        <w:ind w:firstLine="720"/>
        <w:jc w:val="both"/>
      </w:pPr>
    </w:p>
    <w:p w:rsidR="007503D6" w:rsidRDefault="007503D6" w:rsidP="002F38A8">
      <w:pPr>
        <w:ind w:firstLine="720"/>
        <w:jc w:val="both"/>
        <w:rPr>
          <w:sz w:val="28"/>
          <w:szCs w:val="28"/>
        </w:rPr>
      </w:pPr>
    </w:p>
    <w:p w:rsidR="007503D6" w:rsidRDefault="007503D6" w:rsidP="002F38A8">
      <w:pPr>
        <w:ind w:firstLine="720"/>
        <w:jc w:val="both"/>
        <w:rPr>
          <w:sz w:val="28"/>
          <w:szCs w:val="28"/>
        </w:rPr>
      </w:pPr>
    </w:p>
    <w:p w:rsidR="007503D6" w:rsidRDefault="007503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F3632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Л.А. Савельева</w:t>
      </w:r>
    </w:p>
    <w:p w:rsidR="007503D6" w:rsidRDefault="007503D6">
      <w:pPr>
        <w:rPr>
          <w:sz w:val="28"/>
          <w:szCs w:val="28"/>
        </w:rPr>
      </w:pPr>
    </w:p>
    <w:p w:rsidR="007503D6" w:rsidRPr="002F3632" w:rsidRDefault="007503D6">
      <w:pPr>
        <w:rPr>
          <w:sz w:val="28"/>
          <w:szCs w:val="28"/>
        </w:rPr>
      </w:pPr>
    </w:p>
    <w:sectPr w:rsidR="007503D6" w:rsidRPr="002F3632" w:rsidSect="006537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D21"/>
    <w:multiLevelType w:val="hybridMultilevel"/>
    <w:tmpl w:val="7D280394"/>
    <w:lvl w:ilvl="0" w:tplc="FE2A3F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C6C6AA2"/>
    <w:multiLevelType w:val="hybridMultilevel"/>
    <w:tmpl w:val="A9F80A40"/>
    <w:lvl w:ilvl="0" w:tplc="0D96B0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D3F09F3"/>
    <w:multiLevelType w:val="hybridMultilevel"/>
    <w:tmpl w:val="EFAA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BF"/>
    <w:rsid w:val="0000510D"/>
    <w:rsid w:val="000212A3"/>
    <w:rsid w:val="00081DCB"/>
    <w:rsid w:val="0008672E"/>
    <w:rsid w:val="000E1E3B"/>
    <w:rsid w:val="000F37C9"/>
    <w:rsid w:val="000F4465"/>
    <w:rsid w:val="00126F61"/>
    <w:rsid w:val="001A4483"/>
    <w:rsid w:val="001B430D"/>
    <w:rsid w:val="001B5B13"/>
    <w:rsid w:val="001E2020"/>
    <w:rsid w:val="001E336B"/>
    <w:rsid w:val="001F0323"/>
    <w:rsid w:val="00206C4A"/>
    <w:rsid w:val="002459AD"/>
    <w:rsid w:val="0025047C"/>
    <w:rsid w:val="002551D9"/>
    <w:rsid w:val="00271ECC"/>
    <w:rsid w:val="00281B8F"/>
    <w:rsid w:val="00283C63"/>
    <w:rsid w:val="00287B92"/>
    <w:rsid w:val="00294598"/>
    <w:rsid w:val="002A6C4C"/>
    <w:rsid w:val="002B2249"/>
    <w:rsid w:val="002B70AC"/>
    <w:rsid w:val="002C2CCC"/>
    <w:rsid w:val="002F3632"/>
    <w:rsid w:val="002F38A8"/>
    <w:rsid w:val="002F56ED"/>
    <w:rsid w:val="00302A25"/>
    <w:rsid w:val="00306942"/>
    <w:rsid w:val="00375E75"/>
    <w:rsid w:val="003B1C63"/>
    <w:rsid w:val="003C6951"/>
    <w:rsid w:val="00416791"/>
    <w:rsid w:val="00435251"/>
    <w:rsid w:val="0043774B"/>
    <w:rsid w:val="00443DAA"/>
    <w:rsid w:val="00447F90"/>
    <w:rsid w:val="00464D0B"/>
    <w:rsid w:val="00466A3F"/>
    <w:rsid w:val="00467549"/>
    <w:rsid w:val="00467BFE"/>
    <w:rsid w:val="004939DE"/>
    <w:rsid w:val="004A6503"/>
    <w:rsid w:val="004D303F"/>
    <w:rsid w:val="004D3525"/>
    <w:rsid w:val="00500A34"/>
    <w:rsid w:val="005777F3"/>
    <w:rsid w:val="005859F5"/>
    <w:rsid w:val="00593432"/>
    <w:rsid w:val="005B3311"/>
    <w:rsid w:val="005C65B2"/>
    <w:rsid w:val="005E24D4"/>
    <w:rsid w:val="005E2E3C"/>
    <w:rsid w:val="005E5EE9"/>
    <w:rsid w:val="006262E9"/>
    <w:rsid w:val="00631B3D"/>
    <w:rsid w:val="006537CD"/>
    <w:rsid w:val="0066230A"/>
    <w:rsid w:val="00691819"/>
    <w:rsid w:val="006952EE"/>
    <w:rsid w:val="006B0350"/>
    <w:rsid w:val="006B6A2F"/>
    <w:rsid w:val="006D682B"/>
    <w:rsid w:val="00717A2A"/>
    <w:rsid w:val="007503D6"/>
    <w:rsid w:val="007B5E2B"/>
    <w:rsid w:val="007D03E0"/>
    <w:rsid w:val="007D0FDA"/>
    <w:rsid w:val="007E3570"/>
    <w:rsid w:val="00835901"/>
    <w:rsid w:val="00850815"/>
    <w:rsid w:val="00857C41"/>
    <w:rsid w:val="0088036D"/>
    <w:rsid w:val="00883FB8"/>
    <w:rsid w:val="008A3C90"/>
    <w:rsid w:val="008F0919"/>
    <w:rsid w:val="009027CB"/>
    <w:rsid w:val="00905D1E"/>
    <w:rsid w:val="00921A86"/>
    <w:rsid w:val="00972A00"/>
    <w:rsid w:val="009A1194"/>
    <w:rsid w:val="009B5952"/>
    <w:rsid w:val="009C0D72"/>
    <w:rsid w:val="009D1E48"/>
    <w:rsid w:val="009E5B08"/>
    <w:rsid w:val="00A03107"/>
    <w:rsid w:val="00A169B4"/>
    <w:rsid w:val="00A31FEA"/>
    <w:rsid w:val="00A53F62"/>
    <w:rsid w:val="00AA17D4"/>
    <w:rsid w:val="00AB166A"/>
    <w:rsid w:val="00AD34E4"/>
    <w:rsid w:val="00B03BE5"/>
    <w:rsid w:val="00B17D8E"/>
    <w:rsid w:val="00B27838"/>
    <w:rsid w:val="00B47F29"/>
    <w:rsid w:val="00B972C6"/>
    <w:rsid w:val="00BB00C5"/>
    <w:rsid w:val="00BD0CEC"/>
    <w:rsid w:val="00BE0895"/>
    <w:rsid w:val="00BF763D"/>
    <w:rsid w:val="00C03169"/>
    <w:rsid w:val="00C1603A"/>
    <w:rsid w:val="00C3133F"/>
    <w:rsid w:val="00C36808"/>
    <w:rsid w:val="00C44190"/>
    <w:rsid w:val="00C50FE4"/>
    <w:rsid w:val="00C51FA1"/>
    <w:rsid w:val="00C76F35"/>
    <w:rsid w:val="00CC2BFA"/>
    <w:rsid w:val="00CC7B93"/>
    <w:rsid w:val="00CD49DA"/>
    <w:rsid w:val="00CF35B7"/>
    <w:rsid w:val="00CF6F87"/>
    <w:rsid w:val="00D07ECA"/>
    <w:rsid w:val="00D329A0"/>
    <w:rsid w:val="00D367E4"/>
    <w:rsid w:val="00D57F1A"/>
    <w:rsid w:val="00D60DE0"/>
    <w:rsid w:val="00D653D4"/>
    <w:rsid w:val="00D738BF"/>
    <w:rsid w:val="00D909DC"/>
    <w:rsid w:val="00D9368B"/>
    <w:rsid w:val="00D96476"/>
    <w:rsid w:val="00DA036B"/>
    <w:rsid w:val="00DE481F"/>
    <w:rsid w:val="00DE544B"/>
    <w:rsid w:val="00DF2F3F"/>
    <w:rsid w:val="00E34834"/>
    <w:rsid w:val="00E5450A"/>
    <w:rsid w:val="00E62D42"/>
    <w:rsid w:val="00E77F78"/>
    <w:rsid w:val="00E912FF"/>
    <w:rsid w:val="00E91C4E"/>
    <w:rsid w:val="00E94083"/>
    <w:rsid w:val="00EC2435"/>
    <w:rsid w:val="00ED299A"/>
    <w:rsid w:val="00F010C8"/>
    <w:rsid w:val="00F17637"/>
    <w:rsid w:val="00F36EE4"/>
    <w:rsid w:val="00F527CD"/>
    <w:rsid w:val="00F53B7A"/>
    <w:rsid w:val="00F821B1"/>
    <w:rsid w:val="00F912D7"/>
    <w:rsid w:val="00FC5AD4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2C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52EE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C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2EE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C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83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EE9"/>
    <w:pPr>
      <w:ind w:left="720"/>
    </w:pPr>
  </w:style>
  <w:style w:type="character" w:customStyle="1" w:styleId="a">
    <w:name w:val="Гипертекстовая ссылка"/>
    <w:uiPriority w:val="99"/>
    <w:rsid w:val="002F38A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2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5" Type="http://schemas.openxmlformats.org/officeDocument/2006/relationships/hyperlink" Target="https://ru.wikipedia.org/wiki/%D0%9F%D0%B0%D1%80%D1%84%D0%B8%D0%BD%D1%81%D0%BA%D0%B8%D0%B9_%D1%80%D0%B0%D0%B9%D0%BE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1454</Words>
  <Characters>8290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Vasil</dc:creator>
  <cp:keywords/>
  <dc:description/>
  <cp:lastModifiedBy>Татьяна</cp:lastModifiedBy>
  <cp:revision>2</cp:revision>
  <cp:lastPrinted>2020-06-04T11:39:00Z</cp:lastPrinted>
  <dcterms:created xsi:type="dcterms:W3CDTF">2020-06-04T11:44:00Z</dcterms:created>
  <dcterms:modified xsi:type="dcterms:W3CDTF">2020-06-04T11:44:00Z</dcterms:modified>
</cp:coreProperties>
</file>