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6E0B" w14:textId="77777777" w:rsidR="00E1594D" w:rsidRPr="0038485C" w:rsidRDefault="00BD2824" w:rsidP="00580D22">
      <w:pPr>
        <w:spacing w:after="0"/>
        <w:ind w:right="-739"/>
        <w:jc w:val="right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76F07B87" w14:textId="77777777" w:rsidR="009A2C4B" w:rsidRPr="0038485C" w:rsidRDefault="002E5D59" w:rsidP="009A2C4B">
      <w:pPr>
        <w:spacing w:after="0"/>
        <w:ind w:right="-739"/>
        <w:jc w:val="right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>к</w:t>
      </w:r>
      <w:r w:rsidR="00BD2824" w:rsidRPr="0038485C">
        <w:rPr>
          <w:rFonts w:ascii="Times New Roman" w:hAnsi="Times New Roman" w:cs="Times New Roman"/>
          <w:sz w:val="28"/>
          <w:szCs w:val="28"/>
        </w:rPr>
        <w:t xml:space="preserve"> </w:t>
      </w:r>
      <w:r w:rsidR="009A2C4B" w:rsidRPr="0038485C">
        <w:rPr>
          <w:rFonts w:ascii="Times New Roman" w:hAnsi="Times New Roman" w:cs="Times New Roman"/>
          <w:sz w:val="28"/>
          <w:szCs w:val="28"/>
        </w:rPr>
        <w:t xml:space="preserve">Порядка проведения мониторинга качества </w:t>
      </w:r>
    </w:p>
    <w:p w14:paraId="02BFDA97" w14:textId="77777777" w:rsidR="009A2C4B" w:rsidRPr="0038485C" w:rsidRDefault="009A2C4B" w:rsidP="009A2C4B">
      <w:pPr>
        <w:spacing w:after="0"/>
        <w:ind w:right="-739"/>
        <w:jc w:val="right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>финансового менеджмента главным администратором</w:t>
      </w:r>
    </w:p>
    <w:p w14:paraId="15317FBE" w14:textId="7CFA0385" w:rsidR="009A2C4B" w:rsidRPr="0038485C" w:rsidRDefault="009A2C4B" w:rsidP="009A2C4B">
      <w:pPr>
        <w:spacing w:after="0"/>
        <w:ind w:right="-739"/>
        <w:jc w:val="right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 xml:space="preserve"> средств бюджета сельского поселения </w:t>
      </w:r>
      <w:r w:rsidR="007218DC">
        <w:rPr>
          <w:rFonts w:ascii="Times New Roman" w:hAnsi="Times New Roman" w:cs="Times New Roman"/>
          <w:sz w:val="28"/>
          <w:szCs w:val="28"/>
        </w:rPr>
        <w:t>Рождествено</w:t>
      </w:r>
    </w:p>
    <w:p w14:paraId="26FE47F0" w14:textId="77777777" w:rsidR="00BD2824" w:rsidRPr="0038485C" w:rsidRDefault="009A2C4B" w:rsidP="009A2C4B">
      <w:pPr>
        <w:spacing w:after="0"/>
        <w:ind w:right="-739"/>
        <w:jc w:val="right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>муниципального района Волжский Самарской области</w:t>
      </w:r>
    </w:p>
    <w:p w14:paraId="041A773E" w14:textId="77777777" w:rsidR="00F2193D" w:rsidRPr="0038485C" w:rsidRDefault="00F2193D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8" w:type="dxa"/>
        <w:tblLayout w:type="fixed"/>
        <w:tblLook w:val="04A0" w:firstRow="1" w:lastRow="0" w:firstColumn="1" w:lastColumn="0" w:noHBand="0" w:noVBand="1"/>
      </w:tblPr>
      <w:tblGrid>
        <w:gridCol w:w="2957"/>
        <w:gridCol w:w="5231"/>
        <w:gridCol w:w="1701"/>
        <w:gridCol w:w="1985"/>
        <w:gridCol w:w="3544"/>
      </w:tblGrid>
      <w:tr w:rsidR="0038485C" w:rsidRPr="0038485C" w14:paraId="44086917" w14:textId="77777777" w:rsidTr="00F70C2C">
        <w:tc>
          <w:tcPr>
            <w:tcW w:w="2957" w:type="dxa"/>
          </w:tcPr>
          <w:p w14:paraId="065D29B8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5231" w:type="dxa"/>
          </w:tcPr>
          <w:p w14:paraId="3F16210E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Расчет показателя (Р)</w:t>
            </w:r>
          </w:p>
        </w:tc>
        <w:tc>
          <w:tcPr>
            <w:tcW w:w="1701" w:type="dxa"/>
          </w:tcPr>
          <w:p w14:paraId="4EFEEC2E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985" w:type="dxa"/>
          </w:tcPr>
          <w:p w14:paraId="24B76F3D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Максимальная суммарная оценка по направлению/ оценка по показателю</w:t>
            </w:r>
          </w:p>
        </w:tc>
        <w:tc>
          <w:tcPr>
            <w:tcW w:w="3544" w:type="dxa"/>
          </w:tcPr>
          <w:p w14:paraId="2C33386D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Результат оценки качества</w:t>
            </w:r>
          </w:p>
        </w:tc>
      </w:tr>
      <w:tr w:rsidR="0038485C" w:rsidRPr="0038485C" w14:paraId="2415035F" w14:textId="77777777" w:rsidTr="00F70C2C">
        <w:tc>
          <w:tcPr>
            <w:tcW w:w="2957" w:type="dxa"/>
          </w:tcPr>
          <w:p w14:paraId="11B479BD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31" w:type="dxa"/>
          </w:tcPr>
          <w:p w14:paraId="53AF0E18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14:paraId="7DBC7EAA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14:paraId="435438B1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110FBEBD" w14:textId="77777777" w:rsidR="00F70C2C" w:rsidRPr="0038485C" w:rsidRDefault="00F70C2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8485C" w:rsidRPr="0038485C" w14:paraId="0B3F8626" w14:textId="77777777" w:rsidTr="00F70C2C">
        <w:trPr>
          <w:trHeight w:val="465"/>
        </w:trPr>
        <w:tc>
          <w:tcPr>
            <w:tcW w:w="15418" w:type="dxa"/>
            <w:gridSpan w:val="5"/>
          </w:tcPr>
          <w:p w14:paraId="552F1B84" w14:textId="77777777" w:rsidR="00F70C2C" w:rsidRPr="0038485C" w:rsidRDefault="00F70C2C" w:rsidP="007B15E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механизмов финансового планирования</w:t>
            </w:r>
          </w:p>
        </w:tc>
      </w:tr>
      <w:tr w:rsidR="0038485C" w:rsidRPr="0038485C" w14:paraId="52E69624" w14:textId="77777777" w:rsidTr="00F70C2C">
        <w:tc>
          <w:tcPr>
            <w:tcW w:w="2957" w:type="dxa"/>
            <w:vMerge w:val="restart"/>
          </w:tcPr>
          <w:p w14:paraId="1F0A2890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Р1. Своевременность предоставления реестра расходных обязательств (далее – РРО) главными администраторами  бюджетных средств (далее ГАБС)</w:t>
            </w:r>
          </w:p>
          <w:p w14:paraId="63C2DE19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45CF515A" w14:textId="77777777" w:rsidR="00F70C2C" w:rsidRPr="0038485C" w:rsidRDefault="00F70C2C" w:rsidP="007B15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 – количество дней отклонения даты регистрации письма ГАБС, к которому приложен РРО ГАБС на очередной финансовый год и плановый период в МКУ «Финансовое управление Администрации муниципального района Волжский Самарской области» (далее – Финансовое управление) от даты представления РРО ГАБС, установленной Финансовым управлением</w:t>
            </w:r>
          </w:p>
        </w:tc>
        <w:tc>
          <w:tcPr>
            <w:tcW w:w="1701" w:type="dxa"/>
          </w:tcPr>
          <w:p w14:paraId="3D70D598" w14:textId="77777777" w:rsidR="00F70C2C" w:rsidRPr="0038485C" w:rsidRDefault="00F70C2C" w:rsidP="00B173F2">
            <w:pPr>
              <w:ind w:left="34" w:firstLine="289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День</w:t>
            </w:r>
          </w:p>
        </w:tc>
        <w:tc>
          <w:tcPr>
            <w:tcW w:w="1985" w:type="dxa"/>
          </w:tcPr>
          <w:p w14:paraId="2CBEF146" w14:textId="77777777" w:rsidR="00F70C2C" w:rsidRPr="0038485C" w:rsidRDefault="00F70C2C" w:rsidP="00B173F2">
            <w:pPr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43AE817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Целевым ориентиром является достижение показателя равного 0</w:t>
            </w:r>
          </w:p>
        </w:tc>
      </w:tr>
      <w:tr w:rsidR="0038485C" w:rsidRPr="0038485C" w14:paraId="7627B516" w14:textId="77777777" w:rsidTr="00F70C2C">
        <w:tc>
          <w:tcPr>
            <w:tcW w:w="2957" w:type="dxa"/>
            <w:vMerge/>
          </w:tcPr>
          <w:p w14:paraId="731AD078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6BC9349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 =0</w:t>
            </w:r>
          </w:p>
        </w:tc>
        <w:tc>
          <w:tcPr>
            <w:tcW w:w="1701" w:type="dxa"/>
          </w:tcPr>
          <w:p w14:paraId="6B6B55EC" w14:textId="7BC85FA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FCC28FC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264D14E7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008C1E8" w14:textId="77777777" w:rsidTr="00F70C2C">
        <w:tc>
          <w:tcPr>
            <w:tcW w:w="2957" w:type="dxa"/>
            <w:vMerge/>
          </w:tcPr>
          <w:p w14:paraId="6C5AFEA8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9E861FF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Р1=1</w:t>
            </w:r>
          </w:p>
        </w:tc>
        <w:tc>
          <w:tcPr>
            <w:tcW w:w="1701" w:type="dxa"/>
          </w:tcPr>
          <w:p w14:paraId="63047449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CEE1014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13EB96E6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95F8D95" w14:textId="77777777" w:rsidTr="00F70C2C">
        <w:tc>
          <w:tcPr>
            <w:tcW w:w="2957" w:type="dxa"/>
            <w:vMerge/>
          </w:tcPr>
          <w:p w14:paraId="7B03BEA3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9B57FDB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Р1=2</w:t>
            </w:r>
          </w:p>
        </w:tc>
        <w:tc>
          <w:tcPr>
            <w:tcW w:w="1701" w:type="dxa"/>
          </w:tcPr>
          <w:p w14:paraId="22F6CC27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102B49B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14:paraId="0FD7803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362765F" w14:textId="77777777" w:rsidTr="00F70C2C">
        <w:tc>
          <w:tcPr>
            <w:tcW w:w="2957" w:type="dxa"/>
            <w:vMerge/>
          </w:tcPr>
          <w:p w14:paraId="41C77CC6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D0A8422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Р1=3</w:t>
            </w:r>
          </w:p>
        </w:tc>
        <w:tc>
          <w:tcPr>
            <w:tcW w:w="1701" w:type="dxa"/>
          </w:tcPr>
          <w:p w14:paraId="377BDBC7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5AB2973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14:paraId="3261F78C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4FCDCC85" w14:textId="77777777" w:rsidTr="00F70C2C">
        <w:tc>
          <w:tcPr>
            <w:tcW w:w="2957" w:type="dxa"/>
            <w:vMerge/>
          </w:tcPr>
          <w:p w14:paraId="2364036A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4EE3B85F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Р1=4</w:t>
            </w:r>
          </w:p>
        </w:tc>
        <w:tc>
          <w:tcPr>
            <w:tcW w:w="1701" w:type="dxa"/>
          </w:tcPr>
          <w:p w14:paraId="1124FD90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3204A1D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14:paraId="18C81B58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5555983" w14:textId="77777777" w:rsidTr="00F70C2C">
        <w:trPr>
          <w:trHeight w:val="624"/>
        </w:trPr>
        <w:tc>
          <w:tcPr>
            <w:tcW w:w="2957" w:type="dxa"/>
            <w:vMerge/>
          </w:tcPr>
          <w:p w14:paraId="252BE415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FD9C456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&gt;5</w:t>
            </w:r>
          </w:p>
        </w:tc>
        <w:tc>
          <w:tcPr>
            <w:tcW w:w="1701" w:type="dxa"/>
          </w:tcPr>
          <w:p w14:paraId="004DCE65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3F3A02E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7454D3FC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808EBE6" w14:textId="77777777" w:rsidTr="00F70C2C">
        <w:tc>
          <w:tcPr>
            <w:tcW w:w="2957" w:type="dxa"/>
            <w:vMerge w:val="restart"/>
          </w:tcPr>
          <w:p w14:paraId="6657F73D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Р2. Количество уведомлений о внесении изменений в бюджетную роспись </w:t>
            </w:r>
          </w:p>
        </w:tc>
        <w:tc>
          <w:tcPr>
            <w:tcW w:w="5231" w:type="dxa"/>
          </w:tcPr>
          <w:p w14:paraId="57B4DAB7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Р2 - количество уведомлений о внесении изменений в бюджетную роспись </w:t>
            </w:r>
          </w:p>
        </w:tc>
        <w:tc>
          <w:tcPr>
            <w:tcW w:w="1701" w:type="dxa"/>
          </w:tcPr>
          <w:p w14:paraId="50378C79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1985" w:type="dxa"/>
          </w:tcPr>
          <w:p w14:paraId="7E14F0AB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0461D3D9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Большое количество уведомлений о внесении изменений в бюджетную роспись свидетельствует о низком качестве работы ГАБС по бюджетному планированию</w:t>
            </w:r>
          </w:p>
        </w:tc>
      </w:tr>
      <w:tr w:rsidR="0038485C" w:rsidRPr="0038485C" w14:paraId="17CA20E9" w14:textId="77777777" w:rsidTr="00F70C2C">
        <w:tc>
          <w:tcPr>
            <w:tcW w:w="2957" w:type="dxa"/>
            <w:vMerge/>
          </w:tcPr>
          <w:p w14:paraId="494E95A5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6CFB288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Р2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 5</w:t>
            </w:r>
          </w:p>
        </w:tc>
        <w:tc>
          <w:tcPr>
            <w:tcW w:w="1701" w:type="dxa"/>
          </w:tcPr>
          <w:p w14:paraId="4900F235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458BD2F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1B5E9D6D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729F1AF" w14:textId="77777777" w:rsidTr="00F70C2C">
        <w:tc>
          <w:tcPr>
            <w:tcW w:w="2957" w:type="dxa"/>
            <w:vMerge/>
          </w:tcPr>
          <w:p w14:paraId="405D5AF8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877AB24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Р2 от 5 до 10</w:t>
            </w:r>
          </w:p>
        </w:tc>
        <w:tc>
          <w:tcPr>
            <w:tcW w:w="1701" w:type="dxa"/>
          </w:tcPr>
          <w:p w14:paraId="01ED7620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DD94846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63B66412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3572567" w14:textId="77777777" w:rsidTr="00F70C2C">
        <w:tc>
          <w:tcPr>
            <w:tcW w:w="2957" w:type="dxa"/>
            <w:vMerge/>
          </w:tcPr>
          <w:p w14:paraId="4F29BD09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F45E2C8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Р2 от 1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до 20</w:t>
            </w:r>
          </w:p>
        </w:tc>
        <w:tc>
          <w:tcPr>
            <w:tcW w:w="1701" w:type="dxa"/>
          </w:tcPr>
          <w:p w14:paraId="0719C456" w14:textId="7B5EB811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28DDB22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544" w:type="dxa"/>
          </w:tcPr>
          <w:p w14:paraId="171C4A32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8555426" w14:textId="77777777" w:rsidTr="00F70C2C">
        <w:tc>
          <w:tcPr>
            <w:tcW w:w="2957" w:type="dxa"/>
            <w:vMerge/>
          </w:tcPr>
          <w:p w14:paraId="3142A49B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4B18D06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Р2 от 2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до 40</w:t>
            </w:r>
          </w:p>
        </w:tc>
        <w:tc>
          <w:tcPr>
            <w:tcW w:w="1701" w:type="dxa"/>
          </w:tcPr>
          <w:p w14:paraId="0A7BFA4C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13DE44A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544" w:type="dxa"/>
          </w:tcPr>
          <w:p w14:paraId="4E6BCAF1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AA12BDA" w14:textId="77777777" w:rsidTr="00F70C2C">
        <w:tc>
          <w:tcPr>
            <w:tcW w:w="2957" w:type="dxa"/>
            <w:vMerge/>
          </w:tcPr>
          <w:p w14:paraId="1C89EC0E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2319C0A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Р2 от 4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до 100</w:t>
            </w:r>
          </w:p>
        </w:tc>
        <w:tc>
          <w:tcPr>
            <w:tcW w:w="1701" w:type="dxa"/>
          </w:tcPr>
          <w:p w14:paraId="743C2C5B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37EA1A9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544" w:type="dxa"/>
          </w:tcPr>
          <w:p w14:paraId="6C0C9AF2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9D161E8" w14:textId="77777777" w:rsidTr="00F70C2C">
        <w:tc>
          <w:tcPr>
            <w:tcW w:w="2957" w:type="dxa"/>
            <w:vMerge/>
          </w:tcPr>
          <w:p w14:paraId="541C2070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6154526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Р2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100</w:t>
            </w:r>
          </w:p>
        </w:tc>
        <w:tc>
          <w:tcPr>
            <w:tcW w:w="1701" w:type="dxa"/>
          </w:tcPr>
          <w:p w14:paraId="090AA231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7FCEE0A" w14:textId="77777777" w:rsidR="00F70C2C" w:rsidRPr="0038485C" w:rsidRDefault="00F70C2C" w:rsidP="00445F2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3D44F756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98D90E4" w14:textId="77777777" w:rsidTr="00F70C2C">
        <w:tc>
          <w:tcPr>
            <w:tcW w:w="2957" w:type="dxa"/>
            <w:vMerge w:val="restart"/>
          </w:tcPr>
          <w:p w14:paraId="10A5B596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Р3. Доля бюджетных ассигнований, запланированных на реализацию целевых программ</w:t>
            </w:r>
          </w:p>
        </w:tc>
        <w:tc>
          <w:tcPr>
            <w:tcW w:w="5231" w:type="dxa"/>
          </w:tcPr>
          <w:p w14:paraId="4033E6BA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Р3=100% х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вп /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, где 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вп – утвержденный объем расходов ГАБС, формируемый в рамках муниципальных программ;</w:t>
            </w:r>
          </w:p>
          <w:p w14:paraId="22273FFE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– утвержденный объем расходов ГАБС (без учета средств вышестоящих бюджетов), предоставляемых в рамках целевых программ</w:t>
            </w:r>
          </w:p>
        </w:tc>
        <w:tc>
          <w:tcPr>
            <w:tcW w:w="1701" w:type="dxa"/>
          </w:tcPr>
          <w:p w14:paraId="56CEC59E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985" w:type="dxa"/>
          </w:tcPr>
          <w:p w14:paraId="55803023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1C3A494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Позитивно расценивается достижение уровня, при котором не менее 50% ассигнований (без учета средств вышестоящих бюджетов) приходится на финансирование муниципальных программ</w:t>
            </w:r>
          </w:p>
        </w:tc>
      </w:tr>
      <w:tr w:rsidR="0038485C" w:rsidRPr="0038485C" w14:paraId="7404D44B" w14:textId="77777777" w:rsidTr="00F70C2C">
        <w:tc>
          <w:tcPr>
            <w:tcW w:w="2957" w:type="dxa"/>
            <w:vMerge/>
          </w:tcPr>
          <w:p w14:paraId="06FC4D7A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8350236" w14:textId="77777777" w:rsidR="00F70C2C" w:rsidRPr="0038485C" w:rsidRDefault="00F70C2C" w:rsidP="0041346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50%</w:t>
            </w:r>
          </w:p>
        </w:tc>
        <w:tc>
          <w:tcPr>
            <w:tcW w:w="1701" w:type="dxa"/>
          </w:tcPr>
          <w:p w14:paraId="44A290A2" w14:textId="1F96E869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B93677A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50F577E1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EADBA2E" w14:textId="77777777" w:rsidTr="00F70C2C">
        <w:tc>
          <w:tcPr>
            <w:tcW w:w="2957" w:type="dxa"/>
            <w:vMerge/>
          </w:tcPr>
          <w:p w14:paraId="78512E1D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D630BE4" w14:textId="77777777" w:rsidR="00F70C2C" w:rsidRPr="0038485C" w:rsidRDefault="00F70C2C" w:rsidP="004134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40%</w:t>
            </w:r>
          </w:p>
        </w:tc>
        <w:tc>
          <w:tcPr>
            <w:tcW w:w="1701" w:type="dxa"/>
          </w:tcPr>
          <w:p w14:paraId="3BCBFF52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C0ED04C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544" w:type="dxa"/>
          </w:tcPr>
          <w:p w14:paraId="7F59AF79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F82D97C" w14:textId="77777777" w:rsidTr="00F70C2C">
        <w:tc>
          <w:tcPr>
            <w:tcW w:w="2957" w:type="dxa"/>
            <w:vMerge/>
          </w:tcPr>
          <w:p w14:paraId="59CC4F0D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E01857C" w14:textId="77777777" w:rsidR="00F70C2C" w:rsidRPr="0038485C" w:rsidRDefault="00F70C2C" w:rsidP="004134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30%</w:t>
            </w:r>
          </w:p>
        </w:tc>
        <w:tc>
          <w:tcPr>
            <w:tcW w:w="1701" w:type="dxa"/>
          </w:tcPr>
          <w:p w14:paraId="6B6A9EC4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459B24C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544" w:type="dxa"/>
          </w:tcPr>
          <w:p w14:paraId="3019F96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6081325" w14:textId="77777777" w:rsidTr="00F70C2C">
        <w:tc>
          <w:tcPr>
            <w:tcW w:w="2957" w:type="dxa"/>
            <w:vMerge/>
          </w:tcPr>
          <w:p w14:paraId="09DE52CD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11B338D" w14:textId="77777777" w:rsidR="00F70C2C" w:rsidRPr="0038485C" w:rsidRDefault="00F70C2C" w:rsidP="004134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20%</w:t>
            </w:r>
          </w:p>
        </w:tc>
        <w:tc>
          <w:tcPr>
            <w:tcW w:w="1701" w:type="dxa"/>
          </w:tcPr>
          <w:p w14:paraId="7B958116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186132B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544" w:type="dxa"/>
          </w:tcPr>
          <w:p w14:paraId="7F9A1AE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6EEA13A" w14:textId="77777777" w:rsidTr="00F70C2C">
        <w:tc>
          <w:tcPr>
            <w:tcW w:w="2957" w:type="dxa"/>
            <w:vMerge/>
          </w:tcPr>
          <w:p w14:paraId="0ED367DB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F44083C" w14:textId="77777777" w:rsidR="00F70C2C" w:rsidRPr="0038485C" w:rsidRDefault="00F70C2C" w:rsidP="004134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10%</w:t>
            </w:r>
          </w:p>
        </w:tc>
        <w:tc>
          <w:tcPr>
            <w:tcW w:w="1701" w:type="dxa"/>
          </w:tcPr>
          <w:p w14:paraId="4FFCD12B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0F143A0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544" w:type="dxa"/>
          </w:tcPr>
          <w:p w14:paraId="32BC254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D1B6DE1" w14:textId="77777777" w:rsidTr="00F70C2C">
        <w:tc>
          <w:tcPr>
            <w:tcW w:w="2957" w:type="dxa"/>
            <w:vMerge/>
          </w:tcPr>
          <w:p w14:paraId="3BAC341E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8583B16" w14:textId="77777777" w:rsidR="00F70C2C" w:rsidRPr="0038485C" w:rsidRDefault="00F70C2C" w:rsidP="004134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&lt;= 10%</w:t>
            </w:r>
          </w:p>
        </w:tc>
        <w:tc>
          <w:tcPr>
            <w:tcW w:w="1701" w:type="dxa"/>
          </w:tcPr>
          <w:p w14:paraId="4BDFB32D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FE9ACAC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22922ED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CB5A61C" w14:textId="77777777" w:rsidTr="00F70C2C">
        <w:tc>
          <w:tcPr>
            <w:tcW w:w="2957" w:type="dxa"/>
            <w:vMerge w:val="restart"/>
          </w:tcPr>
          <w:p w14:paraId="00533C0A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Р4. Оценка качества планирования бюджетных ассигнований</w:t>
            </w:r>
          </w:p>
        </w:tc>
        <w:tc>
          <w:tcPr>
            <w:tcW w:w="5231" w:type="dxa"/>
          </w:tcPr>
          <w:p w14:paraId="1433034F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Р4= 100% х О уточн./Рп, где</w:t>
            </w:r>
          </w:p>
          <w:p w14:paraId="04129F9B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О уточн. – объем бюджетных ассигнований, перераспределенных за отчетный период (для ГАБС, имеющих подведомственную сеть учреждений – между подведомственными муниципальными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учреждениями), без учета изменений, внесенных в связи с уточнением бюджета района.</w:t>
            </w:r>
          </w:p>
          <w:p w14:paraId="5981BE1A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Рп – плановый объем бюджетных ассигнований за отчетный период</w:t>
            </w:r>
          </w:p>
        </w:tc>
        <w:tc>
          <w:tcPr>
            <w:tcW w:w="1701" w:type="dxa"/>
          </w:tcPr>
          <w:p w14:paraId="6166D1B4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985" w:type="dxa"/>
          </w:tcPr>
          <w:p w14:paraId="4087C5C6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3BB1F89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Целевым ориентиром является значение показателя равное 0</w:t>
            </w:r>
          </w:p>
        </w:tc>
      </w:tr>
      <w:tr w:rsidR="0038485C" w:rsidRPr="0038485C" w14:paraId="11F9DE92" w14:textId="77777777" w:rsidTr="00F70C2C">
        <w:tc>
          <w:tcPr>
            <w:tcW w:w="2957" w:type="dxa"/>
            <w:vMerge/>
          </w:tcPr>
          <w:p w14:paraId="4FB243C2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4DE3D2D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Р4 = 0</w:t>
            </w:r>
          </w:p>
        </w:tc>
        <w:tc>
          <w:tcPr>
            <w:tcW w:w="1701" w:type="dxa"/>
          </w:tcPr>
          <w:p w14:paraId="5CDD96B3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BEB4970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4C6D238E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65B2781" w14:textId="77777777" w:rsidTr="00F70C2C">
        <w:tc>
          <w:tcPr>
            <w:tcW w:w="2957" w:type="dxa"/>
            <w:vMerge/>
          </w:tcPr>
          <w:p w14:paraId="39DC54AA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4A8DE7D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Р4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&lt;=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5%</w:t>
            </w:r>
          </w:p>
        </w:tc>
        <w:tc>
          <w:tcPr>
            <w:tcW w:w="1701" w:type="dxa"/>
          </w:tcPr>
          <w:p w14:paraId="6D6C4E5A" w14:textId="7FD16830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F06D6F1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544" w:type="dxa"/>
          </w:tcPr>
          <w:p w14:paraId="7470CC51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160A023" w14:textId="77777777" w:rsidTr="00F70C2C">
        <w:tc>
          <w:tcPr>
            <w:tcW w:w="2957" w:type="dxa"/>
            <w:vMerge/>
          </w:tcPr>
          <w:p w14:paraId="12073EE2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B040E5D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Р4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&lt;=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10%</w:t>
            </w:r>
          </w:p>
        </w:tc>
        <w:tc>
          <w:tcPr>
            <w:tcW w:w="1701" w:type="dxa"/>
          </w:tcPr>
          <w:p w14:paraId="25A7CA59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10A7387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544" w:type="dxa"/>
          </w:tcPr>
          <w:p w14:paraId="78FEC88C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9E6AEC8" w14:textId="77777777" w:rsidTr="00F70C2C">
        <w:tc>
          <w:tcPr>
            <w:tcW w:w="2957" w:type="dxa"/>
            <w:vMerge/>
          </w:tcPr>
          <w:p w14:paraId="52EC5387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4F4D42B3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Р4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&lt;=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1 5%</w:t>
            </w:r>
          </w:p>
        </w:tc>
        <w:tc>
          <w:tcPr>
            <w:tcW w:w="1701" w:type="dxa"/>
          </w:tcPr>
          <w:p w14:paraId="6204B301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9540F5E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544" w:type="dxa"/>
          </w:tcPr>
          <w:p w14:paraId="58DE7977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E991B18" w14:textId="77777777" w:rsidTr="00F70C2C">
        <w:tc>
          <w:tcPr>
            <w:tcW w:w="2957" w:type="dxa"/>
            <w:vMerge/>
          </w:tcPr>
          <w:p w14:paraId="51CC25B7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FCFCF60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Р4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&lt;=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20%</w:t>
            </w:r>
          </w:p>
        </w:tc>
        <w:tc>
          <w:tcPr>
            <w:tcW w:w="1701" w:type="dxa"/>
          </w:tcPr>
          <w:p w14:paraId="02534CF4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0BBCD29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544" w:type="dxa"/>
          </w:tcPr>
          <w:p w14:paraId="4FBA714B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4BD03BBB" w14:textId="77777777" w:rsidTr="00F70C2C">
        <w:tc>
          <w:tcPr>
            <w:tcW w:w="2957" w:type="dxa"/>
            <w:vMerge/>
          </w:tcPr>
          <w:p w14:paraId="12B14130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51E7D45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Р4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20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701" w:type="dxa"/>
          </w:tcPr>
          <w:p w14:paraId="6DB887B2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B3AAA61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74A728AC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0395E77" w14:textId="77777777" w:rsidTr="00F70C2C">
        <w:trPr>
          <w:trHeight w:val="487"/>
        </w:trPr>
        <w:tc>
          <w:tcPr>
            <w:tcW w:w="15418" w:type="dxa"/>
            <w:gridSpan w:val="5"/>
          </w:tcPr>
          <w:p w14:paraId="0E90487B" w14:textId="77777777" w:rsidR="00F70C2C" w:rsidRPr="0038485C" w:rsidRDefault="00F70C2C" w:rsidP="00580D2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управления расходами</w:t>
            </w:r>
          </w:p>
        </w:tc>
      </w:tr>
      <w:tr w:rsidR="0038485C" w:rsidRPr="0038485C" w14:paraId="48DE1ACA" w14:textId="77777777" w:rsidTr="00F70C2C">
        <w:tc>
          <w:tcPr>
            <w:tcW w:w="2957" w:type="dxa"/>
            <w:vMerge w:val="restart"/>
          </w:tcPr>
          <w:p w14:paraId="43E9D585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Р5. Уровень исполнения расходов ГАБС за счет средств местного бюджета </w:t>
            </w:r>
          </w:p>
        </w:tc>
        <w:tc>
          <w:tcPr>
            <w:tcW w:w="5231" w:type="dxa"/>
          </w:tcPr>
          <w:p w14:paraId="7CB1246E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Р5=100% х Ркис / Ркпр, где </w:t>
            </w:r>
          </w:p>
          <w:p w14:paraId="32CF9D5A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Ркис – кассовые расходы ГАБС за счет средств местного бюджета в отчетном периоде;</w:t>
            </w:r>
          </w:p>
          <w:p w14:paraId="61D4563E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Ркпр - плановые расходы ГАБС за счет средств местного бюджета в отчетном периоде;</w:t>
            </w:r>
          </w:p>
        </w:tc>
        <w:tc>
          <w:tcPr>
            <w:tcW w:w="1701" w:type="dxa"/>
          </w:tcPr>
          <w:p w14:paraId="29FD6C7B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985" w:type="dxa"/>
          </w:tcPr>
          <w:p w14:paraId="7A3769FF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AEA4822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Позитивно оценивается уровень исполнения расходов за счет средств местного бюджета не менее 90%</w:t>
            </w:r>
          </w:p>
        </w:tc>
      </w:tr>
      <w:tr w:rsidR="0038485C" w:rsidRPr="0038485C" w14:paraId="3EE66844" w14:textId="77777777" w:rsidTr="00F70C2C">
        <w:tc>
          <w:tcPr>
            <w:tcW w:w="2957" w:type="dxa"/>
            <w:vMerge/>
          </w:tcPr>
          <w:p w14:paraId="0BB69A71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74F9978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Р5=100%</w:t>
            </w:r>
          </w:p>
        </w:tc>
        <w:tc>
          <w:tcPr>
            <w:tcW w:w="1701" w:type="dxa"/>
          </w:tcPr>
          <w:p w14:paraId="43BF882E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5D822A8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6FB6479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954FA69" w14:textId="77777777" w:rsidTr="00F70C2C">
        <w:tc>
          <w:tcPr>
            <w:tcW w:w="2957" w:type="dxa"/>
            <w:vMerge/>
          </w:tcPr>
          <w:p w14:paraId="283AD9E3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4C5A37E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95%</w:t>
            </w:r>
          </w:p>
        </w:tc>
        <w:tc>
          <w:tcPr>
            <w:tcW w:w="1701" w:type="dxa"/>
          </w:tcPr>
          <w:p w14:paraId="5D1E044B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397A442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544" w:type="dxa"/>
          </w:tcPr>
          <w:p w14:paraId="4B857136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C4A4933" w14:textId="77777777" w:rsidTr="00F70C2C">
        <w:tc>
          <w:tcPr>
            <w:tcW w:w="2957" w:type="dxa"/>
            <w:vMerge/>
          </w:tcPr>
          <w:p w14:paraId="2C176729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8DD61A5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90%</w:t>
            </w:r>
          </w:p>
        </w:tc>
        <w:tc>
          <w:tcPr>
            <w:tcW w:w="1701" w:type="dxa"/>
          </w:tcPr>
          <w:p w14:paraId="7FF7B0EF" w14:textId="4B470D2E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C4BB14A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544" w:type="dxa"/>
          </w:tcPr>
          <w:p w14:paraId="5EDD5672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1C464C7" w14:textId="77777777" w:rsidTr="00F70C2C">
        <w:tc>
          <w:tcPr>
            <w:tcW w:w="2957" w:type="dxa"/>
            <w:vMerge/>
          </w:tcPr>
          <w:p w14:paraId="78E7180B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4925B33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85%</w:t>
            </w:r>
          </w:p>
        </w:tc>
        <w:tc>
          <w:tcPr>
            <w:tcW w:w="1701" w:type="dxa"/>
          </w:tcPr>
          <w:p w14:paraId="0DC1A173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85B7E29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544" w:type="dxa"/>
          </w:tcPr>
          <w:p w14:paraId="4903CC60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17D84BF" w14:textId="77777777" w:rsidTr="00F70C2C">
        <w:tc>
          <w:tcPr>
            <w:tcW w:w="2957" w:type="dxa"/>
            <w:vMerge/>
          </w:tcPr>
          <w:p w14:paraId="565B0154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C4EE7F3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&gt;= 80%</w:t>
            </w:r>
          </w:p>
        </w:tc>
        <w:tc>
          <w:tcPr>
            <w:tcW w:w="1701" w:type="dxa"/>
          </w:tcPr>
          <w:p w14:paraId="7A255FD1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6D9CF96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544" w:type="dxa"/>
          </w:tcPr>
          <w:p w14:paraId="6CFD6E4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08BE60F" w14:textId="77777777" w:rsidTr="00F70C2C">
        <w:tc>
          <w:tcPr>
            <w:tcW w:w="2957" w:type="dxa"/>
            <w:vMerge/>
          </w:tcPr>
          <w:p w14:paraId="575A6821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4259A489" w14:textId="77777777" w:rsidR="00F70C2C" w:rsidRPr="0038485C" w:rsidRDefault="00F70C2C" w:rsidP="00913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  80%</w:t>
            </w:r>
          </w:p>
        </w:tc>
        <w:tc>
          <w:tcPr>
            <w:tcW w:w="1701" w:type="dxa"/>
          </w:tcPr>
          <w:p w14:paraId="040A00DA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ECF5FF3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44A09BF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7DE2C9B" w14:textId="77777777" w:rsidTr="00F70C2C">
        <w:tc>
          <w:tcPr>
            <w:tcW w:w="2957" w:type="dxa"/>
            <w:vMerge w:val="restart"/>
          </w:tcPr>
          <w:p w14:paraId="7205C867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Р6. Доля объема расходов в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квартале от объема расходов за год (без учета средств вышестоящих бюджетов)</w:t>
            </w:r>
          </w:p>
        </w:tc>
        <w:tc>
          <w:tcPr>
            <w:tcW w:w="5231" w:type="dxa"/>
          </w:tcPr>
          <w:p w14:paraId="62E61A64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Р6 = 100% х Р кис (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кв.) / Ркис (год), где</w:t>
            </w:r>
          </w:p>
          <w:p w14:paraId="308F5BA6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Ркис (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кв.) -  кассовые расходы ГАБС за счет средств местного бюджета за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кв. отчетного года, </w:t>
            </w:r>
          </w:p>
          <w:p w14:paraId="06BBC9AC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 кси. (год) – объем кассовых расходов за счет средств местного бюджета за отчетный год </w:t>
            </w:r>
          </w:p>
          <w:p w14:paraId="6D348135" w14:textId="77777777" w:rsidR="00F70C2C" w:rsidRPr="0038485C" w:rsidRDefault="00F70C2C" w:rsidP="000F37E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124DB12A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985" w:type="dxa"/>
          </w:tcPr>
          <w:p w14:paraId="499242BE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0B174C7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Показатель выявляет равномерность расходов в течении года. Целевым ориентиром является показатель менее и равно 25%</w:t>
            </w:r>
          </w:p>
        </w:tc>
      </w:tr>
      <w:tr w:rsidR="0038485C" w:rsidRPr="0038485C" w14:paraId="4FC34DEB" w14:textId="77777777" w:rsidTr="00F70C2C">
        <w:tc>
          <w:tcPr>
            <w:tcW w:w="2957" w:type="dxa"/>
            <w:vMerge/>
          </w:tcPr>
          <w:p w14:paraId="4161FDF1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757D2E7" w14:textId="77777777" w:rsidR="00F70C2C" w:rsidRPr="0038485C" w:rsidRDefault="00F70C2C" w:rsidP="006D39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Р6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&lt;= 25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701" w:type="dxa"/>
          </w:tcPr>
          <w:p w14:paraId="2F42C548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F971B12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52F6590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0F2AABF" w14:textId="77777777" w:rsidTr="00F70C2C">
        <w:tc>
          <w:tcPr>
            <w:tcW w:w="2957" w:type="dxa"/>
            <w:vMerge/>
          </w:tcPr>
          <w:p w14:paraId="1291166D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3161635" w14:textId="77777777" w:rsidR="00F70C2C" w:rsidRPr="0038485C" w:rsidRDefault="00F70C2C" w:rsidP="006D39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Р6 от 25% до 30%</w:t>
            </w:r>
          </w:p>
        </w:tc>
        <w:tc>
          <w:tcPr>
            <w:tcW w:w="1701" w:type="dxa"/>
          </w:tcPr>
          <w:p w14:paraId="615EDB73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F15AFB6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4E027FE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02F75DF" w14:textId="77777777" w:rsidTr="00F70C2C">
        <w:tc>
          <w:tcPr>
            <w:tcW w:w="2957" w:type="dxa"/>
            <w:vMerge/>
          </w:tcPr>
          <w:p w14:paraId="088D40B3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2DF7C84E" w14:textId="77777777" w:rsidR="00F70C2C" w:rsidRPr="0038485C" w:rsidRDefault="00F70C2C" w:rsidP="006D39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Р6 от 31% до 35%</w:t>
            </w:r>
          </w:p>
        </w:tc>
        <w:tc>
          <w:tcPr>
            <w:tcW w:w="1701" w:type="dxa"/>
          </w:tcPr>
          <w:p w14:paraId="15CC116F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0C59289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14:paraId="469368FC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91880E5" w14:textId="77777777" w:rsidTr="00F70C2C">
        <w:tc>
          <w:tcPr>
            <w:tcW w:w="2957" w:type="dxa"/>
            <w:vMerge/>
          </w:tcPr>
          <w:p w14:paraId="57C9BC2F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1453E8C" w14:textId="77777777" w:rsidR="00F70C2C" w:rsidRPr="0038485C" w:rsidRDefault="00F70C2C" w:rsidP="006D39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Р6 от 36% до 40%</w:t>
            </w:r>
          </w:p>
        </w:tc>
        <w:tc>
          <w:tcPr>
            <w:tcW w:w="1701" w:type="dxa"/>
          </w:tcPr>
          <w:p w14:paraId="087D7B25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0E9FEB3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14:paraId="3BDD0513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EE3BFEF" w14:textId="77777777" w:rsidTr="00F70C2C">
        <w:tc>
          <w:tcPr>
            <w:tcW w:w="2957" w:type="dxa"/>
            <w:vMerge/>
          </w:tcPr>
          <w:p w14:paraId="2C15A69C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5A58B35" w14:textId="77777777" w:rsidR="00F70C2C" w:rsidRPr="0038485C" w:rsidRDefault="00F70C2C" w:rsidP="006D39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Р6 от 40% до 45%</w:t>
            </w:r>
          </w:p>
        </w:tc>
        <w:tc>
          <w:tcPr>
            <w:tcW w:w="1701" w:type="dxa"/>
          </w:tcPr>
          <w:p w14:paraId="4ADA569B" w14:textId="77777777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53956CB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14:paraId="73C3857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31C091A" w14:textId="77777777" w:rsidTr="00F70C2C">
        <w:tc>
          <w:tcPr>
            <w:tcW w:w="2957" w:type="dxa"/>
            <w:vMerge/>
          </w:tcPr>
          <w:p w14:paraId="7246F2FC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26E4B279" w14:textId="77777777" w:rsidR="00F70C2C" w:rsidRPr="0038485C" w:rsidRDefault="00F70C2C" w:rsidP="006D3923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Р6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45%</w:t>
            </w:r>
          </w:p>
        </w:tc>
        <w:tc>
          <w:tcPr>
            <w:tcW w:w="1701" w:type="dxa"/>
          </w:tcPr>
          <w:p w14:paraId="2E9F886D" w14:textId="0AC1E3A6" w:rsidR="00F70C2C" w:rsidRPr="0038485C" w:rsidRDefault="00F70C2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941877A" w14:textId="77777777" w:rsidR="00F70C2C" w:rsidRPr="0038485C" w:rsidRDefault="00F70C2C" w:rsidP="00753E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21F730E8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8166934" w14:textId="77777777" w:rsidTr="00F70C2C">
        <w:tc>
          <w:tcPr>
            <w:tcW w:w="2957" w:type="dxa"/>
            <w:vMerge w:val="restart"/>
          </w:tcPr>
          <w:p w14:paraId="0595F59A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 7. Доля неисполненных бюджетных ассигнований на конец отчетного года</w:t>
            </w:r>
          </w:p>
        </w:tc>
        <w:tc>
          <w:tcPr>
            <w:tcW w:w="5231" w:type="dxa"/>
          </w:tcPr>
          <w:p w14:paraId="64FBCF8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Р7 = е/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, где</w:t>
            </w:r>
          </w:p>
          <w:p w14:paraId="2B55BC9F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Е – остаток неисполненных бюджетных ассигнований на конец года</w:t>
            </w:r>
          </w:p>
          <w:p w14:paraId="1331F149" w14:textId="77777777" w:rsidR="00F70C2C" w:rsidRPr="0038485C" w:rsidRDefault="00F70C2C" w:rsidP="009F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– объем бюджетных ассигнований на  год</w:t>
            </w:r>
          </w:p>
        </w:tc>
        <w:tc>
          <w:tcPr>
            <w:tcW w:w="1701" w:type="dxa"/>
          </w:tcPr>
          <w:p w14:paraId="7E0248F8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%</w:t>
            </w:r>
          </w:p>
        </w:tc>
        <w:tc>
          <w:tcPr>
            <w:tcW w:w="1985" w:type="dxa"/>
          </w:tcPr>
          <w:p w14:paraId="38B64EED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4FEA540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Показатель позволяет оценить объем неисполненных на конец года бюджетных ассигнований. Целевым ориентиром для ГАБС является значение показателя, не превосходящее 0,5%</w:t>
            </w:r>
          </w:p>
        </w:tc>
      </w:tr>
      <w:tr w:rsidR="0038485C" w:rsidRPr="0038485C" w14:paraId="12FC728A" w14:textId="77777777" w:rsidTr="00F70C2C">
        <w:tc>
          <w:tcPr>
            <w:tcW w:w="2957" w:type="dxa"/>
            <w:vMerge/>
          </w:tcPr>
          <w:p w14:paraId="0ECEF1BF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41CD79F" w14:textId="77777777" w:rsidR="00F70C2C" w:rsidRPr="0038485C" w:rsidRDefault="00F70C2C" w:rsidP="009F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Р7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 0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,5%</w:t>
            </w:r>
          </w:p>
        </w:tc>
        <w:tc>
          <w:tcPr>
            <w:tcW w:w="1701" w:type="dxa"/>
          </w:tcPr>
          <w:p w14:paraId="5188C12F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667FA6D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5DFECC9C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66DF502" w14:textId="77777777" w:rsidTr="00F70C2C">
        <w:tc>
          <w:tcPr>
            <w:tcW w:w="2957" w:type="dxa"/>
            <w:vMerge/>
          </w:tcPr>
          <w:p w14:paraId="79C2C0E4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F6EE3D6" w14:textId="77777777" w:rsidR="00F70C2C" w:rsidRPr="0038485C" w:rsidRDefault="00F70C2C" w:rsidP="009F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 7 от 0,5% до 1%</w:t>
            </w:r>
          </w:p>
        </w:tc>
        <w:tc>
          <w:tcPr>
            <w:tcW w:w="1701" w:type="dxa"/>
          </w:tcPr>
          <w:p w14:paraId="1C277012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0032886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544" w:type="dxa"/>
          </w:tcPr>
          <w:p w14:paraId="0436692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F94B501" w14:textId="77777777" w:rsidTr="00F70C2C">
        <w:tc>
          <w:tcPr>
            <w:tcW w:w="2957" w:type="dxa"/>
            <w:vMerge/>
          </w:tcPr>
          <w:p w14:paraId="335D2BC3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864B01C" w14:textId="77777777" w:rsidR="00F70C2C" w:rsidRPr="0038485C" w:rsidRDefault="00F70C2C" w:rsidP="009F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Р7 от 1,1% до 5%</w:t>
            </w:r>
          </w:p>
        </w:tc>
        <w:tc>
          <w:tcPr>
            <w:tcW w:w="1701" w:type="dxa"/>
          </w:tcPr>
          <w:p w14:paraId="69C4D499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F1CD4C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544" w:type="dxa"/>
          </w:tcPr>
          <w:p w14:paraId="501C0FBD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CB7C7D2" w14:textId="77777777" w:rsidTr="00F70C2C">
        <w:tc>
          <w:tcPr>
            <w:tcW w:w="2957" w:type="dxa"/>
            <w:vMerge/>
          </w:tcPr>
          <w:p w14:paraId="66F0BE0E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CB7FEFF" w14:textId="77777777" w:rsidR="00F70C2C" w:rsidRPr="0038485C" w:rsidRDefault="00F70C2C" w:rsidP="009F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Р7 от 5,1% до 15%</w:t>
            </w:r>
          </w:p>
        </w:tc>
        <w:tc>
          <w:tcPr>
            <w:tcW w:w="1701" w:type="dxa"/>
          </w:tcPr>
          <w:p w14:paraId="79BE434A" w14:textId="77E0EBC5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328791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544" w:type="dxa"/>
          </w:tcPr>
          <w:p w14:paraId="12BAA0C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A77DE64" w14:textId="77777777" w:rsidTr="00F70C2C">
        <w:tc>
          <w:tcPr>
            <w:tcW w:w="2957" w:type="dxa"/>
            <w:vMerge/>
          </w:tcPr>
          <w:p w14:paraId="5179739E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B55544F" w14:textId="77777777" w:rsidR="00F70C2C" w:rsidRPr="0038485C" w:rsidRDefault="00F70C2C" w:rsidP="009F1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 7 от 15,1% до 30%</w:t>
            </w:r>
          </w:p>
        </w:tc>
        <w:tc>
          <w:tcPr>
            <w:tcW w:w="1701" w:type="dxa"/>
          </w:tcPr>
          <w:p w14:paraId="5390215B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B5C84E9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544" w:type="dxa"/>
          </w:tcPr>
          <w:p w14:paraId="0763CB38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0A1DC3F" w14:textId="77777777" w:rsidTr="00F70C2C">
        <w:tc>
          <w:tcPr>
            <w:tcW w:w="2957" w:type="dxa"/>
            <w:vMerge/>
          </w:tcPr>
          <w:p w14:paraId="039B5AE7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9FB08B6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Р7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30%</w:t>
            </w:r>
          </w:p>
        </w:tc>
        <w:tc>
          <w:tcPr>
            <w:tcW w:w="1701" w:type="dxa"/>
          </w:tcPr>
          <w:p w14:paraId="2E8A222F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44E267E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452752D7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15599F4" w14:textId="77777777" w:rsidTr="00F70C2C">
        <w:tc>
          <w:tcPr>
            <w:tcW w:w="2957" w:type="dxa"/>
            <w:vMerge w:val="restart"/>
          </w:tcPr>
          <w:p w14:paraId="2C8B2412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Р8. Наличие у ГАБС и подведомственных ему муниципальных учреждений просроченной кредиторской задолженности на конец отчетного года</w:t>
            </w:r>
          </w:p>
        </w:tc>
        <w:tc>
          <w:tcPr>
            <w:tcW w:w="5231" w:type="dxa"/>
          </w:tcPr>
          <w:p w14:paraId="70F38F71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Р8 = КТп, где</w:t>
            </w:r>
          </w:p>
          <w:p w14:paraId="4AD2D823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КТп - объем просроченной кредиторской задолженности</w:t>
            </w:r>
          </w:p>
        </w:tc>
        <w:tc>
          <w:tcPr>
            <w:tcW w:w="1701" w:type="dxa"/>
          </w:tcPr>
          <w:p w14:paraId="15BA9ABF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1985" w:type="dxa"/>
          </w:tcPr>
          <w:p w14:paraId="32CF57AC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763237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Целевым ориентиром является значение показателя равное 0</w:t>
            </w:r>
          </w:p>
        </w:tc>
      </w:tr>
      <w:tr w:rsidR="0038485C" w:rsidRPr="0038485C" w14:paraId="5B69DAAB" w14:textId="77777777" w:rsidTr="00F70C2C">
        <w:tc>
          <w:tcPr>
            <w:tcW w:w="2957" w:type="dxa"/>
            <w:vMerge/>
          </w:tcPr>
          <w:p w14:paraId="1BFFDED0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42139BBE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Р8=0</w:t>
            </w:r>
          </w:p>
        </w:tc>
        <w:tc>
          <w:tcPr>
            <w:tcW w:w="1701" w:type="dxa"/>
          </w:tcPr>
          <w:p w14:paraId="054A9B1F" w14:textId="77777777" w:rsidR="00F70C2C" w:rsidRPr="0038485C" w:rsidRDefault="00E40F75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</w:tcPr>
          <w:p w14:paraId="1A2DB899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670F923B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07A3B2CE" w14:textId="77777777" w:rsidTr="00F70C2C">
        <w:tc>
          <w:tcPr>
            <w:tcW w:w="2957" w:type="dxa"/>
            <w:vMerge/>
          </w:tcPr>
          <w:p w14:paraId="06F6A7EB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F949506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Р8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&gt;0</w:t>
            </w:r>
          </w:p>
        </w:tc>
        <w:tc>
          <w:tcPr>
            <w:tcW w:w="1701" w:type="dxa"/>
          </w:tcPr>
          <w:p w14:paraId="4225D8ED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0FFDC75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32B93E9C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469819CF" w14:textId="77777777" w:rsidTr="00F70C2C">
        <w:tc>
          <w:tcPr>
            <w:tcW w:w="2957" w:type="dxa"/>
            <w:vMerge w:val="restart"/>
          </w:tcPr>
          <w:p w14:paraId="2E0F2AEE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Р9. Изменение кредиторской задолженности ГАБС и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подведомственных ему учреждений  на конец отчетного года </w:t>
            </w:r>
          </w:p>
        </w:tc>
        <w:tc>
          <w:tcPr>
            <w:tcW w:w="5231" w:type="dxa"/>
          </w:tcPr>
          <w:p w14:paraId="16EEB8BE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Р9 = КТкг – КТнг, где</w:t>
            </w:r>
          </w:p>
          <w:p w14:paraId="5F32010D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КТкг – объем кредиторской задолженности ГАБС и подведомственных ему учреждений 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 конец отчетного года</w:t>
            </w:r>
          </w:p>
          <w:p w14:paraId="1C5F3A20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КТнг – объем кредиторской задолженности ГРБС и подведомственных ему учреждений  на начало отчетного года</w:t>
            </w:r>
          </w:p>
        </w:tc>
        <w:tc>
          <w:tcPr>
            <w:tcW w:w="1701" w:type="dxa"/>
          </w:tcPr>
          <w:p w14:paraId="0C458E68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Тыс. руб.</w:t>
            </w:r>
          </w:p>
        </w:tc>
        <w:tc>
          <w:tcPr>
            <w:tcW w:w="1985" w:type="dxa"/>
          </w:tcPr>
          <w:p w14:paraId="6374E8C5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1712C83A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Позитивно расценивается отсутствие кредиторской задолженности</w:t>
            </w:r>
          </w:p>
        </w:tc>
      </w:tr>
      <w:tr w:rsidR="0038485C" w:rsidRPr="0038485C" w14:paraId="48F2DD55" w14:textId="77777777" w:rsidTr="00F70C2C">
        <w:tc>
          <w:tcPr>
            <w:tcW w:w="2957" w:type="dxa"/>
            <w:vMerge/>
          </w:tcPr>
          <w:p w14:paraId="5422F1A4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B9CF971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Кредиторская задолженность ГАБС и подведомственных ему учреждений  отсутствует на начало и конец отчетного года</w:t>
            </w:r>
          </w:p>
        </w:tc>
        <w:tc>
          <w:tcPr>
            <w:tcW w:w="1701" w:type="dxa"/>
          </w:tcPr>
          <w:p w14:paraId="301A4E3A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C37C94E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0332A50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0E9D1315" w14:textId="77777777" w:rsidTr="00F70C2C">
        <w:tc>
          <w:tcPr>
            <w:tcW w:w="2957" w:type="dxa"/>
            <w:vMerge/>
          </w:tcPr>
          <w:p w14:paraId="2821D827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56E2B95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Р9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 0 (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снижение кредиторской задолженности)</w:t>
            </w:r>
          </w:p>
        </w:tc>
        <w:tc>
          <w:tcPr>
            <w:tcW w:w="1701" w:type="dxa"/>
          </w:tcPr>
          <w:p w14:paraId="5E8ABDAE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B9BB227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6F0E31E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F18B8C9" w14:textId="77777777" w:rsidTr="00F70C2C">
        <w:tc>
          <w:tcPr>
            <w:tcW w:w="2957" w:type="dxa"/>
            <w:vMerge/>
          </w:tcPr>
          <w:p w14:paraId="3AF1CDE4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97485AF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Р9 =0 (кредиторская задолженность не изменилась)</w:t>
            </w:r>
          </w:p>
        </w:tc>
        <w:tc>
          <w:tcPr>
            <w:tcW w:w="1701" w:type="dxa"/>
          </w:tcPr>
          <w:p w14:paraId="36396CF5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415B970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14:paraId="6077CDA2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45331FF" w14:textId="77777777" w:rsidTr="00F70C2C">
        <w:tc>
          <w:tcPr>
            <w:tcW w:w="2957" w:type="dxa"/>
            <w:vMerge/>
          </w:tcPr>
          <w:p w14:paraId="2275D74E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DD18E8D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Р9 &gt; 0 (допущен рост кредиторской задолженности)</w:t>
            </w:r>
          </w:p>
        </w:tc>
        <w:tc>
          <w:tcPr>
            <w:tcW w:w="1701" w:type="dxa"/>
          </w:tcPr>
          <w:p w14:paraId="0B566814" w14:textId="33244E11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CE38B3B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1061003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D9FCC09" w14:textId="77777777" w:rsidTr="00F70C2C">
        <w:tc>
          <w:tcPr>
            <w:tcW w:w="2957" w:type="dxa"/>
            <w:vMerge w:val="restart"/>
          </w:tcPr>
          <w:p w14:paraId="36B1FDEC" w14:textId="5DDEE82E" w:rsidR="00DF0EEF" w:rsidRPr="0038485C" w:rsidRDefault="00F70C2C" w:rsidP="00154D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Р10. </w:t>
            </w:r>
            <w:r w:rsidR="00DF0EEF"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Сокращение объема просроченной </w:t>
            </w:r>
            <w:r w:rsidR="00E07098" w:rsidRPr="0038485C">
              <w:rPr>
                <w:rFonts w:ascii="Times New Roman" w:hAnsi="Times New Roman" w:cs="Times New Roman"/>
                <w:sz w:val="26"/>
                <w:szCs w:val="26"/>
              </w:rPr>
              <w:t>дебиторской задолженности</w:t>
            </w:r>
            <w:r w:rsidR="00DF0EEF" w:rsidRPr="003848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231" w:type="dxa"/>
          </w:tcPr>
          <w:p w14:paraId="1EEFB365" w14:textId="4B7E0846" w:rsidR="00DF0EEF" w:rsidRPr="0038485C" w:rsidRDefault="00F70C2C" w:rsidP="00DF0EE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Р10 - </w:t>
            </w:r>
            <w:r w:rsidR="00DF0EEF" w:rsidRPr="0038485C">
              <w:rPr>
                <w:rFonts w:ascii="Times New Roman" w:hAnsi="Times New Roman" w:cs="Times New Roman"/>
                <w:sz w:val="26"/>
                <w:szCs w:val="26"/>
              </w:rPr>
              <w:t>=(ДЗн-ДЗк)/ДЗн*100%, где</w:t>
            </w:r>
          </w:p>
          <w:p w14:paraId="6CC1EE2C" w14:textId="77777777" w:rsidR="00DF0EEF" w:rsidRPr="0038485C" w:rsidRDefault="00DF0EEF" w:rsidP="00DF0EE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ДЗн – просроченная дебиторская задолженность на начало отчетного периода (тыс.рублей), </w:t>
            </w:r>
          </w:p>
          <w:p w14:paraId="65670AFE" w14:textId="02934BBA" w:rsidR="00F70C2C" w:rsidRPr="0038485C" w:rsidRDefault="00DF0EEF" w:rsidP="00DF0EE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ДЗк – просроченная дебиторская задолженность на конец отчетного периода (тыс.рублей.).</w:t>
            </w:r>
            <w:r w:rsidRPr="0038485C">
              <w:t xml:space="preserve">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Рассчитывается при условии наличия просроченной ДЗ на начало и конец отчетного периода.</w:t>
            </w:r>
          </w:p>
        </w:tc>
        <w:tc>
          <w:tcPr>
            <w:tcW w:w="1701" w:type="dxa"/>
          </w:tcPr>
          <w:p w14:paraId="0BA4818B" w14:textId="47CD6ABF" w:rsidR="00DF0EEF" w:rsidRPr="0038485C" w:rsidRDefault="00DF0EEF" w:rsidP="002700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Процентов</w:t>
            </w:r>
          </w:p>
          <w:p w14:paraId="344F86C8" w14:textId="3D103DEC" w:rsidR="00E40F75" w:rsidRPr="0038485C" w:rsidRDefault="00E40F75" w:rsidP="002700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9F27C13" w14:textId="77777777" w:rsidR="00F70C2C" w:rsidRPr="0038485C" w:rsidRDefault="00F70C2C" w:rsidP="002700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168EC171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Целевым ориентиром для ГРБС является отсутствие просроченной дебиторской задолженности</w:t>
            </w:r>
          </w:p>
        </w:tc>
      </w:tr>
      <w:tr w:rsidR="0038485C" w:rsidRPr="0038485C" w14:paraId="25A3EDCC" w14:textId="77777777" w:rsidTr="00F70C2C">
        <w:tc>
          <w:tcPr>
            <w:tcW w:w="2957" w:type="dxa"/>
            <w:vMerge/>
          </w:tcPr>
          <w:p w14:paraId="76637A1D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150ACAF" w14:textId="5F6DBC4C" w:rsidR="00F70C2C" w:rsidRPr="0038485C" w:rsidRDefault="00F70C2C" w:rsidP="00154D7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отсутствие задолженности </w:t>
            </w:r>
            <w:r w:rsidR="00DF0EEF" w:rsidRPr="0038485C">
              <w:rPr>
                <w:rFonts w:ascii="Times New Roman" w:hAnsi="Times New Roman" w:cs="Times New Roman"/>
                <w:sz w:val="26"/>
                <w:szCs w:val="26"/>
              </w:rPr>
              <w:t>на начало и конец отчетного периода, Р10 от 20 процентов</w:t>
            </w:r>
          </w:p>
        </w:tc>
        <w:tc>
          <w:tcPr>
            <w:tcW w:w="1701" w:type="dxa"/>
          </w:tcPr>
          <w:p w14:paraId="6EFDA30B" w14:textId="77777777" w:rsidR="00F70C2C" w:rsidRPr="0038485C" w:rsidRDefault="00F70C2C" w:rsidP="002700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364C54D" w14:textId="77777777" w:rsidR="00F70C2C" w:rsidRPr="0038485C" w:rsidRDefault="00F70C2C" w:rsidP="002700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1BF1C87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31B4FBB" w14:textId="77777777" w:rsidTr="00F70C2C">
        <w:tc>
          <w:tcPr>
            <w:tcW w:w="2957" w:type="dxa"/>
            <w:vMerge/>
          </w:tcPr>
          <w:p w14:paraId="1CE674EB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0200BA0" w14:textId="0FDD9464" w:rsidR="00F70C2C" w:rsidRPr="0038485C" w:rsidRDefault="00DF0EEF" w:rsidP="00F07DB5">
            <w:pPr>
              <w:pStyle w:val="ConsPlusNormal"/>
              <w:ind w:firstLine="0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Р10 от 10 до 20 процентов</w:t>
            </w:r>
          </w:p>
        </w:tc>
        <w:tc>
          <w:tcPr>
            <w:tcW w:w="1701" w:type="dxa"/>
          </w:tcPr>
          <w:p w14:paraId="786AD210" w14:textId="12D3B905" w:rsidR="00F70C2C" w:rsidRPr="0038485C" w:rsidRDefault="00F70C2C" w:rsidP="00F07DB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509A0F5" w14:textId="77777777" w:rsidR="00F70C2C" w:rsidRPr="0038485C" w:rsidRDefault="00F70C2C" w:rsidP="00F07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14:paraId="4D709545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225EAFF" w14:textId="77777777" w:rsidTr="00F70C2C">
        <w:tc>
          <w:tcPr>
            <w:tcW w:w="2957" w:type="dxa"/>
            <w:vMerge/>
          </w:tcPr>
          <w:p w14:paraId="79CEA6B3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7DE2548" w14:textId="42927F91" w:rsidR="00F70C2C" w:rsidRPr="0038485C" w:rsidRDefault="00DF0EEF" w:rsidP="00F07DB5">
            <w:pPr>
              <w:pStyle w:val="ConsPlusNormal"/>
              <w:ind w:firstLine="0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Р10=0</w:t>
            </w:r>
          </w:p>
        </w:tc>
        <w:tc>
          <w:tcPr>
            <w:tcW w:w="1701" w:type="dxa"/>
          </w:tcPr>
          <w:p w14:paraId="7048DF32" w14:textId="77777777" w:rsidR="00F70C2C" w:rsidRPr="0038485C" w:rsidRDefault="00F70C2C" w:rsidP="00F07DB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6A7692A" w14:textId="77777777" w:rsidR="00F70C2C" w:rsidRPr="0038485C" w:rsidRDefault="00F70C2C" w:rsidP="00F07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14:paraId="4F7A4E98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F4BC9AE" w14:textId="77777777" w:rsidTr="00F70C2C">
        <w:tc>
          <w:tcPr>
            <w:tcW w:w="2957" w:type="dxa"/>
            <w:vMerge/>
          </w:tcPr>
          <w:p w14:paraId="23B500F2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1F20240" w14:textId="7B7D1EE1" w:rsidR="00DF0EEF" w:rsidRPr="0038485C" w:rsidRDefault="00DF0EEF" w:rsidP="00F07DB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отрицательное значение</w:t>
            </w:r>
          </w:p>
        </w:tc>
        <w:tc>
          <w:tcPr>
            <w:tcW w:w="1701" w:type="dxa"/>
          </w:tcPr>
          <w:p w14:paraId="6C4D563F" w14:textId="77777777" w:rsidR="00F70C2C" w:rsidRPr="0038485C" w:rsidRDefault="00F70C2C" w:rsidP="00F07DB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DF2989C" w14:textId="77777777" w:rsidR="00F70C2C" w:rsidRPr="0038485C" w:rsidRDefault="00F70C2C" w:rsidP="00F07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0ED57DE7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0A1287B" w14:textId="77777777" w:rsidTr="00F70C2C">
        <w:trPr>
          <w:trHeight w:val="2413"/>
        </w:trPr>
        <w:tc>
          <w:tcPr>
            <w:tcW w:w="2957" w:type="dxa"/>
            <w:vMerge w:val="restart"/>
          </w:tcPr>
          <w:p w14:paraId="0984EBFC" w14:textId="0934C335" w:rsidR="00DF0EEF" w:rsidRPr="0038485C" w:rsidRDefault="00F70C2C" w:rsidP="00154D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Р11. </w:t>
            </w:r>
            <w:r w:rsidR="00DF0EEF"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Доля возвращенной в местный бюджет просроченной </w:t>
            </w:r>
            <w:r w:rsidR="00E07098" w:rsidRPr="0038485C">
              <w:rPr>
                <w:rFonts w:ascii="Times New Roman" w:hAnsi="Times New Roman" w:cs="Times New Roman"/>
                <w:sz w:val="26"/>
                <w:szCs w:val="26"/>
              </w:rPr>
              <w:t>дебиторской задолженности</w:t>
            </w:r>
            <w:r w:rsidR="00254B1B" w:rsidRPr="003848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231" w:type="dxa"/>
          </w:tcPr>
          <w:p w14:paraId="43BB048C" w14:textId="48318073" w:rsidR="00F70C2C" w:rsidRPr="0038485C" w:rsidRDefault="00F70C2C" w:rsidP="00154D79">
            <w:pPr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Р11 = </w:t>
            </w:r>
          </w:p>
          <w:p w14:paraId="2907A738" w14:textId="77777777" w:rsidR="00254B1B" w:rsidRPr="0038485C" w:rsidRDefault="00254B1B" w:rsidP="00254B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=ДЗП/ДЗн*100, где</w:t>
            </w:r>
          </w:p>
          <w:p w14:paraId="25A6D04F" w14:textId="77777777" w:rsidR="00254B1B" w:rsidRPr="0038485C" w:rsidRDefault="00254B1B" w:rsidP="00254B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ДЗн – просроченная дебиторская задолженность на начало отчетного периода (тыс.рублей), </w:t>
            </w:r>
          </w:p>
          <w:p w14:paraId="7471BD6D" w14:textId="0B922CB0" w:rsidR="00254B1B" w:rsidRPr="0038485C" w:rsidRDefault="00254B1B" w:rsidP="00254B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ДЗП – погашенная (взысканная) просроченная дебиторская задолженность, возвращенная в бюджет за отчетный период (тыс.рублей.)</w:t>
            </w:r>
          </w:p>
        </w:tc>
        <w:tc>
          <w:tcPr>
            <w:tcW w:w="1701" w:type="dxa"/>
          </w:tcPr>
          <w:p w14:paraId="4A7D016C" w14:textId="33D16D43" w:rsidR="00254B1B" w:rsidRPr="0038485C" w:rsidRDefault="00254B1B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процентов</w:t>
            </w:r>
          </w:p>
        </w:tc>
        <w:tc>
          <w:tcPr>
            <w:tcW w:w="1985" w:type="dxa"/>
          </w:tcPr>
          <w:p w14:paraId="38AC6BC5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9AF2EBF" w14:textId="320EB200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Позитивно расценивается отсутствие </w:t>
            </w:r>
            <w:r w:rsidR="00254B1B"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или сокращение объема просроченной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дебиторской задолженности</w:t>
            </w:r>
            <w:r w:rsidR="00254B1B"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8485C" w:rsidRPr="0038485C" w14:paraId="0DC63703" w14:textId="77777777" w:rsidTr="00F70C2C">
        <w:tc>
          <w:tcPr>
            <w:tcW w:w="2957" w:type="dxa"/>
            <w:vMerge/>
          </w:tcPr>
          <w:p w14:paraId="219AE162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4DC53941" w14:textId="75C1732A" w:rsidR="00F70C2C" w:rsidRPr="0038485C" w:rsidRDefault="00254B1B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Просроченная д</w:t>
            </w:r>
            <w:r w:rsidR="00F70C2C" w:rsidRPr="0038485C">
              <w:rPr>
                <w:rFonts w:ascii="Times New Roman" w:hAnsi="Times New Roman" w:cs="Times New Roman"/>
                <w:sz w:val="26"/>
                <w:szCs w:val="26"/>
              </w:rPr>
              <w:t>ебиторская задолженность ГАБС и подведомственных ему учреждений  отсутствует на начало и конец отчетного года</w:t>
            </w:r>
          </w:p>
        </w:tc>
        <w:tc>
          <w:tcPr>
            <w:tcW w:w="1701" w:type="dxa"/>
          </w:tcPr>
          <w:p w14:paraId="2232457C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DA07BD6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10BBC020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B35411B" w14:textId="77777777" w:rsidTr="00F70C2C">
        <w:tc>
          <w:tcPr>
            <w:tcW w:w="2957" w:type="dxa"/>
            <w:vMerge/>
          </w:tcPr>
          <w:p w14:paraId="08392817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3C39E19" w14:textId="2E199E76" w:rsidR="00F70C2C" w:rsidRPr="0038485C" w:rsidRDefault="00F70C2C" w:rsidP="00154D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Р11 </w:t>
            </w:r>
            <w:r w:rsidR="00254B1B" w:rsidRPr="0038485C">
              <w:rPr>
                <w:rFonts w:ascii="Times New Roman" w:hAnsi="Times New Roman" w:cs="Times New Roman"/>
                <w:sz w:val="26"/>
                <w:szCs w:val="26"/>
              </w:rPr>
              <w:t>от 20 процентов</w:t>
            </w:r>
          </w:p>
        </w:tc>
        <w:tc>
          <w:tcPr>
            <w:tcW w:w="1701" w:type="dxa"/>
          </w:tcPr>
          <w:p w14:paraId="5294F135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6F66D13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26C33E2E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073FC2EA" w14:textId="77777777" w:rsidTr="00F70C2C">
        <w:tc>
          <w:tcPr>
            <w:tcW w:w="2957" w:type="dxa"/>
            <w:vMerge/>
          </w:tcPr>
          <w:p w14:paraId="350F6CD8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2BCF719D" w14:textId="27E0D0D0" w:rsidR="00F70C2C" w:rsidRPr="0038485C" w:rsidRDefault="00F70C2C" w:rsidP="00154D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Р11 </w:t>
            </w:r>
            <w:r w:rsidR="00254B1B" w:rsidRPr="0038485C">
              <w:rPr>
                <w:rFonts w:ascii="Times New Roman" w:hAnsi="Times New Roman" w:cs="Times New Roman"/>
                <w:sz w:val="26"/>
                <w:szCs w:val="26"/>
              </w:rPr>
              <w:t>от 10 до 20 процентов</w:t>
            </w:r>
          </w:p>
        </w:tc>
        <w:tc>
          <w:tcPr>
            <w:tcW w:w="1701" w:type="dxa"/>
          </w:tcPr>
          <w:p w14:paraId="50465107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49F4DD7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14:paraId="5E79F1D8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44D07805" w14:textId="77777777" w:rsidTr="00F70C2C">
        <w:tc>
          <w:tcPr>
            <w:tcW w:w="2957" w:type="dxa"/>
            <w:vMerge/>
          </w:tcPr>
          <w:p w14:paraId="34253D83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3B58E67" w14:textId="2CD243F4" w:rsidR="00F70C2C" w:rsidRPr="0038485C" w:rsidRDefault="00F70C2C" w:rsidP="00154D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Р11 </w:t>
            </w:r>
            <w:r w:rsidR="00254B1B" w:rsidRPr="0038485C">
              <w:rPr>
                <w:rFonts w:ascii="Times New Roman" w:hAnsi="Times New Roman" w:cs="Times New Roman"/>
                <w:sz w:val="26"/>
                <w:szCs w:val="26"/>
              </w:rPr>
              <w:t>=0</w:t>
            </w:r>
            <w:r w:rsidR="00254B1B" w:rsidRPr="0038485C">
              <w:rPr>
                <w:rFonts w:ascii="Times New Roman" w:hAnsi="Times New Roman" w:cs="Times New Roman"/>
                <w:strike/>
                <w:sz w:val="26"/>
                <w:szCs w:val="26"/>
              </w:rPr>
              <w:t xml:space="preserve">  </w:t>
            </w:r>
          </w:p>
        </w:tc>
        <w:tc>
          <w:tcPr>
            <w:tcW w:w="1701" w:type="dxa"/>
          </w:tcPr>
          <w:p w14:paraId="3724C7A8" w14:textId="1985A589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90C4164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06354624" w14:textId="77777777" w:rsidR="00F70C2C" w:rsidRPr="0038485C" w:rsidRDefault="00F70C2C" w:rsidP="003E32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97AC993" w14:textId="77777777" w:rsidTr="00F70C2C">
        <w:trPr>
          <w:trHeight w:val="474"/>
        </w:trPr>
        <w:tc>
          <w:tcPr>
            <w:tcW w:w="15418" w:type="dxa"/>
            <w:gridSpan w:val="5"/>
          </w:tcPr>
          <w:p w14:paraId="0C99205A" w14:textId="77777777" w:rsidR="00F70C2C" w:rsidRPr="0038485C" w:rsidRDefault="00F70C2C" w:rsidP="00580D2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управления доходами</w:t>
            </w:r>
          </w:p>
        </w:tc>
      </w:tr>
      <w:tr w:rsidR="0038485C" w:rsidRPr="0038485C" w14:paraId="3BDD63DC" w14:textId="77777777" w:rsidTr="00F70C2C">
        <w:tc>
          <w:tcPr>
            <w:tcW w:w="2957" w:type="dxa"/>
            <w:vMerge w:val="restart"/>
          </w:tcPr>
          <w:p w14:paraId="2694050A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Р12. Наличие просроченной дебиторской задолженности по платежам в бюджет</w:t>
            </w:r>
          </w:p>
        </w:tc>
        <w:tc>
          <w:tcPr>
            <w:tcW w:w="5231" w:type="dxa"/>
          </w:tcPr>
          <w:p w14:paraId="1792150C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Р12 = ДТп, где</w:t>
            </w:r>
          </w:p>
          <w:p w14:paraId="5A3E1A9D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ДТп - объем просроченной дебиторской задолженности</w:t>
            </w:r>
          </w:p>
        </w:tc>
        <w:tc>
          <w:tcPr>
            <w:tcW w:w="1701" w:type="dxa"/>
          </w:tcPr>
          <w:p w14:paraId="1B8FEE27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1985" w:type="dxa"/>
          </w:tcPr>
          <w:p w14:paraId="7BAFFDF8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9AF0EF4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Целевым ориентиром является значение показателя равное 0</w:t>
            </w:r>
          </w:p>
        </w:tc>
      </w:tr>
      <w:tr w:rsidR="0038485C" w:rsidRPr="0038485C" w14:paraId="17C8C942" w14:textId="77777777" w:rsidTr="00F70C2C">
        <w:tc>
          <w:tcPr>
            <w:tcW w:w="2957" w:type="dxa"/>
            <w:vMerge/>
          </w:tcPr>
          <w:p w14:paraId="374CB1C2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44C3A38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Р12=0</w:t>
            </w:r>
          </w:p>
        </w:tc>
        <w:tc>
          <w:tcPr>
            <w:tcW w:w="1701" w:type="dxa"/>
          </w:tcPr>
          <w:p w14:paraId="4B62288C" w14:textId="77777777" w:rsidR="00F70C2C" w:rsidRPr="0038485C" w:rsidRDefault="00E40F75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</w:tcPr>
          <w:p w14:paraId="0FBA512A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79C8649D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8351F0B" w14:textId="77777777" w:rsidTr="00F70C2C">
        <w:tc>
          <w:tcPr>
            <w:tcW w:w="2957" w:type="dxa"/>
            <w:vMerge/>
          </w:tcPr>
          <w:p w14:paraId="0CDDA3F3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2DE752E2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Р12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&gt;0</w:t>
            </w:r>
          </w:p>
        </w:tc>
        <w:tc>
          <w:tcPr>
            <w:tcW w:w="1701" w:type="dxa"/>
          </w:tcPr>
          <w:p w14:paraId="1E636505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6273E24" w14:textId="77777777" w:rsidR="00F70C2C" w:rsidRPr="0038485C" w:rsidRDefault="00F70C2C" w:rsidP="00E817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0A87D64E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012E32E" w14:textId="77777777" w:rsidTr="00F70C2C">
        <w:tc>
          <w:tcPr>
            <w:tcW w:w="2957" w:type="dxa"/>
            <w:vMerge w:val="restart"/>
          </w:tcPr>
          <w:p w14:paraId="48F49F05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Р13. Отклонение кассового исполнения по доходам от прогноза по главному администратору доходов бюджета (далее –ГАДБ)</w:t>
            </w:r>
          </w:p>
        </w:tc>
        <w:tc>
          <w:tcPr>
            <w:tcW w:w="5231" w:type="dxa"/>
          </w:tcPr>
          <w:p w14:paraId="6B855B3B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 = 100 х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Rf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Rp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, где</w:t>
            </w:r>
          </w:p>
          <w:p w14:paraId="7609CD28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Rf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– поступление доходов в отчетном году </w:t>
            </w:r>
          </w:p>
          <w:p w14:paraId="711078EE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Rp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– прогноз поступлений доходов за отчетный год</w:t>
            </w:r>
          </w:p>
        </w:tc>
        <w:tc>
          <w:tcPr>
            <w:tcW w:w="1701" w:type="dxa"/>
          </w:tcPr>
          <w:p w14:paraId="1FFC36F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985" w:type="dxa"/>
          </w:tcPr>
          <w:p w14:paraId="29D5D9AE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0C0CBF48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Негативно расценивается как недовыполнение прогноза поступлений доходов для ГАДБ, так и значительное превышение поступлений над прогнозными значениями. Целевым является значение показателя, не превосходящее 10%</w:t>
            </w:r>
          </w:p>
        </w:tc>
      </w:tr>
      <w:tr w:rsidR="0038485C" w:rsidRPr="0038485C" w14:paraId="091A1D52" w14:textId="77777777" w:rsidTr="00F70C2C">
        <w:tc>
          <w:tcPr>
            <w:tcW w:w="2957" w:type="dxa"/>
            <w:vMerge/>
          </w:tcPr>
          <w:p w14:paraId="4FA23420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CB6965B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Р13=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10%</w:t>
            </w:r>
          </w:p>
        </w:tc>
        <w:tc>
          <w:tcPr>
            <w:tcW w:w="1701" w:type="dxa"/>
          </w:tcPr>
          <w:p w14:paraId="23B2D5A9" w14:textId="13E5F47C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EBB7B81" w14:textId="77777777" w:rsidR="00F70C2C" w:rsidRPr="0038485C" w:rsidRDefault="00E40F75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197DC5CE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E256EB3" w14:textId="77777777" w:rsidTr="00F70C2C">
        <w:tc>
          <w:tcPr>
            <w:tcW w:w="2957" w:type="dxa"/>
            <w:vMerge/>
          </w:tcPr>
          <w:p w14:paraId="49E39015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A1B3F6F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Р13=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15%</w:t>
            </w:r>
          </w:p>
        </w:tc>
        <w:tc>
          <w:tcPr>
            <w:tcW w:w="1701" w:type="dxa"/>
          </w:tcPr>
          <w:p w14:paraId="425D5BF1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29D057E" w14:textId="77777777" w:rsidR="00F70C2C" w:rsidRPr="0038485C" w:rsidRDefault="00E40F75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2CE87D8E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509963BE" w14:textId="77777777" w:rsidTr="00F70C2C">
        <w:tc>
          <w:tcPr>
            <w:tcW w:w="2957" w:type="dxa"/>
            <w:vMerge/>
          </w:tcPr>
          <w:p w14:paraId="2D14B91F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F0EA9EA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Р13=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20%</w:t>
            </w:r>
          </w:p>
        </w:tc>
        <w:tc>
          <w:tcPr>
            <w:tcW w:w="1701" w:type="dxa"/>
          </w:tcPr>
          <w:p w14:paraId="40992CB5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F54E628" w14:textId="77777777" w:rsidR="00F70C2C" w:rsidRPr="0038485C" w:rsidRDefault="00E40F75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14:paraId="070E7489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0CB6E8A" w14:textId="77777777" w:rsidTr="00F70C2C">
        <w:tc>
          <w:tcPr>
            <w:tcW w:w="2957" w:type="dxa"/>
            <w:vMerge/>
          </w:tcPr>
          <w:p w14:paraId="27943DCD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D13A9C6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Р13=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25%</w:t>
            </w:r>
          </w:p>
        </w:tc>
        <w:tc>
          <w:tcPr>
            <w:tcW w:w="1701" w:type="dxa"/>
          </w:tcPr>
          <w:p w14:paraId="76651BFE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FEFE446" w14:textId="77777777" w:rsidR="00F70C2C" w:rsidRPr="0038485C" w:rsidRDefault="00E40F75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14:paraId="511514C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06ECA07" w14:textId="77777777" w:rsidTr="00F70C2C">
        <w:tc>
          <w:tcPr>
            <w:tcW w:w="2957" w:type="dxa"/>
            <w:vMerge/>
          </w:tcPr>
          <w:p w14:paraId="075C5FDB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DD5FF1D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Р13=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&gt; 30%</w:t>
            </w:r>
          </w:p>
        </w:tc>
        <w:tc>
          <w:tcPr>
            <w:tcW w:w="1701" w:type="dxa"/>
          </w:tcPr>
          <w:p w14:paraId="15A90256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FCB4808" w14:textId="77777777" w:rsidR="00F70C2C" w:rsidRPr="0038485C" w:rsidRDefault="00E40F75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14:paraId="04970385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6E3A799" w14:textId="77777777" w:rsidTr="00F70C2C">
        <w:tc>
          <w:tcPr>
            <w:tcW w:w="2957" w:type="dxa"/>
            <w:vMerge/>
          </w:tcPr>
          <w:p w14:paraId="254937AD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4E9A61E" w14:textId="77777777" w:rsidR="00F70C2C" w:rsidRPr="0038485C" w:rsidRDefault="00F70C2C" w:rsidP="002348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Р13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&lt; 30%</w:t>
            </w:r>
          </w:p>
        </w:tc>
        <w:tc>
          <w:tcPr>
            <w:tcW w:w="1701" w:type="dxa"/>
          </w:tcPr>
          <w:p w14:paraId="12967E3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274584C" w14:textId="77777777" w:rsidR="00F70C2C" w:rsidRPr="0038485C" w:rsidRDefault="00E40F75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346C396C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06A1B999" w14:textId="77777777" w:rsidTr="00F70C2C">
        <w:trPr>
          <w:trHeight w:val="401"/>
        </w:trPr>
        <w:tc>
          <w:tcPr>
            <w:tcW w:w="15418" w:type="dxa"/>
            <w:gridSpan w:val="5"/>
          </w:tcPr>
          <w:p w14:paraId="56A1575F" w14:textId="77777777" w:rsidR="00F70C2C" w:rsidRPr="0038485C" w:rsidRDefault="00F70C2C" w:rsidP="00580D2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ведения учета и составления бюджетной отчетности</w:t>
            </w:r>
          </w:p>
        </w:tc>
      </w:tr>
      <w:tr w:rsidR="0038485C" w:rsidRPr="0038485C" w14:paraId="70630B06" w14:textId="77777777" w:rsidTr="00F70C2C">
        <w:tc>
          <w:tcPr>
            <w:tcW w:w="2957" w:type="dxa"/>
            <w:vMerge w:val="restart"/>
          </w:tcPr>
          <w:p w14:paraId="0559CD25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Р14. Соблюдение сроков предоставление ГАБС годовой бюджетной отчетности </w:t>
            </w:r>
          </w:p>
        </w:tc>
        <w:tc>
          <w:tcPr>
            <w:tcW w:w="5231" w:type="dxa"/>
          </w:tcPr>
          <w:p w14:paraId="611FBE82" w14:textId="77777777" w:rsidR="00F70C2C" w:rsidRPr="0038485C" w:rsidRDefault="00F70C2C" w:rsidP="00F064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Р14 - соблюдение сроков представления ГАБС годовой бюджетной отчетности</w:t>
            </w:r>
          </w:p>
        </w:tc>
        <w:tc>
          <w:tcPr>
            <w:tcW w:w="1701" w:type="dxa"/>
          </w:tcPr>
          <w:p w14:paraId="19DC78A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14:paraId="3A0DD9C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067FD09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Оценивается соблюдение сроков представления ГАБС годовой бюджетной отчетности</w:t>
            </w:r>
          </w:p>
        </w:tc>
      </w:tr>
      <w:tr w:rsidR="0038485C" w:rsidRPr="0038485C" w14:paraId="05AA1DF8" w14:textId="77777777" w:rsidTr="00F70C2C">
        <w:tc>
          <w:tcPr>
            <w:tcW w:w="2957" w:type="dxa"/>
            <w:vMerge/>
          </w:tcPr>
          <w:p w14:paraId="22AACD55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D93FBF1" w14:textId="77777777" w:rsidR="00F70C2C" w:rsidRPr="0038485C" w:rsidRDefault="00F70C2C" w:rsidP="00F064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Годовая отчетность предоставлена ГАБС в установленные сроки</w:t>
            </w:r>
          </w:p>
        </w:tc>
        <w:tc>
          <w:tcPr>
            <w:tcW w:w="1701" w:type="dxa"/>
          </w:tcPr>
          <w:p w14:paraId="0134F9A9" w14:textId="372C2D98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85A8935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744E94A9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8FC7363" w14:textId="77777777" w:rsidTr="00F70C2C">
        <w:tc>
          <w:tcPr>
            <w:tcW w:w="2957" w:type="dxa"/>
            <w:vMerge/>
          </w:tcPr>
          <w:p w14:paraId="6A4C6F42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15531B6" w14:textId="77777777" w:rsidR="00F70C2C" w:rsidRPr="0038485C" w:rsidRDefault="00F70C2C" w:rsidP="00F064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Годовая отчетность предоставлена ГАБС с нарушением сроков</w:t>
            </w:r>
          </w:p>
        </w:tc>
        <w:tc>
          <w:tcPr>
            <w:tcW w:w="1701" w:type="dxa"/>
          </w:tcPr>
          <w:p w14:paraId="0C60DAD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AB7A3F8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721A60B2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DBF0FB1" w14:textId="77777777" w:rsidTr="00F70C2C">
        <w:tc>
          <w:tcPr>
            <w:tcW w:w="2957" w:type="dxa"/>
            <w:vMerge w:val="restart"/>
          </w:tcPr>
          <w:p w14:paraId="07E39E5F" w14:textId="77777777" w:rsidR="00F70C2C" w:rsidRPr="0038485C" w:rsidRDefault="00F70C2C" w:rsidP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Р15. Соответствие годовой отчетности установленным требованиям</w:t>
            </w:r>
          </w:p>
        </w:tc>
        <w:tc>
          <w:tcPr>
            <w:tcW w:w="5231" w:type="dxa"/>
          </w:tcPr>
          <w:p w14:paraId="423F4A4D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Р15 – годовая отчетность, представленная в Финансовое управление, в соответствии с установленными требованиями</w:t>
            </w:r>
          </w:p>
        </w:tc>
        <w:tc>
          <w:tcPr>
            <w:tcW w:w="1701" w:type="dxa"/>
          </w:tcPr>
          <w:p w14:paraId="111230C3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14:paraId="01E5529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59DB1E9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Оценивается качество предоставленной ГАБС годовой отчетности</w:t>
            </w:r>
          </w:p>
        </w:tc>
      </w:tr>
      <w:tr w:rsidR="0038485C" w:rsidRPr="0038485C" w14:paraId="7FCCB5EC" w14:textId="77777777" w:rsidTr="00F70C2C">
        <w:tc>
          <w:tcPr>
            <w:tcW w:w="2957" w:type="dxa"/>
            <w:vMerge/>
          </w:tcPr>
          <w:p w14:paraId="45C9ADD3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51E5E27" w14:textId="77777777" w:rsidR="00F70C2C" w:rsidRPr="0038485C" w:rsidRDefault="00F70C2C" w:rsidP="00400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отчетность соответствует требованиям</w:t>
            </w:r>
          </w:p>
        </w:tc>
        <w:tc>
          <w:tcPr>
            <w:tcW w:w="1701" w:type="dxa"/>
          </w:tcPr>
          <w:p w14:paraId="590EEA97" w14:textId="34DDFC3B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C4A765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3FAA355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D15FADD" w14:textId="77777777" w:rsidTr="00F70C2C">
        <w:tc>
          <w:tcPr>
            <w:tcW w:w="2957" w:type="dxa"/>
            <w:vMerge/>
          </w:tcPr>
          <w:p w14:paraId="6B6C19D7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2D2837BB" w14:textId="77777777" w:rsidR="00F70C2C" w:rsidRPr="0038485C" w:rsidRDefault="00F70C2C" w:rsidP="00400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отчетность соответствует требованиям</w:t>
            </w:r>
          </w:p>
        </w:tc>
        <w:tc>
          <w:tcPr>
            <w:tcW w:w="1701" w:type="dxa"/>
          </w:tcPr>
          <w:p w14:paraId="7AEEC6B0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5495243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58E5A5C9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49447BDD" w14:textId="77777777" w:rsidTr="00F70C2C">
        <w:trPr>
          <w:trHeight w:val="399"/>
        </w:trPr>
        <w:tc>
          <w:tcPr>
            <w:tcW w:w="15418" w:type="dxa"/>
            <w:gridSpan w:val="5"/>
          </w:tcPr>
          <w:p w14:paraId="4F45F13C" w14:textId="77777777" w:rsidR="00F70C2C" w:rsidRPr="0038485C" w:rsidRDefault="00F70C2C" w:rsidP="00C774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организации контроля и осуществления внутреннего финансового аудита</w:t>
            </w:r>
          </w:p>
        </w:tc>
      </w:tr>
      <w:tr w:rsidR="0038485C" w:rsidRPr="0038485C" w14:paraId="1D14FC0C" w14:textId="77777777" w:rsidTr="00F70C2C">
        <w:tc>
          <w:tcPr>
            <w:tcW w:w="2957" w:type="dxa"/>
            <w:vMerge w:val="restart"/>
          </w:tcPr>
          <w:p w14:paraId="6350AACB" w14:textId="77777777" w:rsidR="00F70C2C" w:rsidRPr="0038485C" w:rsidRDefault="00F70C2C" w:rsidP="009F68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Р16. Наличие у ГАБС правового акта, регламентирующего осуществление  внутреннего финансового аудита</w:t>
            </w:r>
          </w:p>
        </w:tc>
        <w:tc>
          <w:tcPr>
            <w:tcW w:w="5231" w:type="dxa"/>
          </w:tcPr>
          <w:p w14:paraId="28B521F6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Р16 - правовой акт, регламентирующий осуществление  внутреннего финансового аудита</w:t>
            </w:r>
          </w:p>
        </w:tc>
        <w:tc>
          <w:tcPr>
            <w:tcW w:w="1701" w:type="dxa"/>
          </w:tcPr>
          <w:p w14:paraId="47E4A9A4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14:paraId="2A4CD92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6133D8E7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Оценивается правовое обоснование организации внутреннего финансового аудита</w:t>
            </w:r>
          </w:p>
        </w:tc>
      </w:tr>
      <w:tr w:rsidR="0038485C" w:rsidRPr="0038485C" w14:paraId="06C12B87" w14:textId="77777777" w:rsidTr="00F70C2C">
        <w:tc>
          <w:tcPr>
            <w:tcW w:w="2957" w:type="dxa"/>
            <w:vMerge/>
          </w:tcPr>
          <w:p w14:paraId="491621F0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120DC43" w14:textId="77777777" w:rsidR="00F70C2C" w:rsidRPr="0038485C" w:rsidRDefault="00F70C2C" w:rsidP="00400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 правовой акт разработан</w:t>
            </w:r>
          </w:p>
        </w:tc>
        <w:tc>
          <w:tcPr>
            <w:tcW w:w="1701" w:type="dxa"/>
          </w:tcPr>
          <w:p w14:paraId="14AEDBA5" w14:textId="43223F5F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32D1299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432F4043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D9A2D6A" w14:textId="77777777" w:rsidTr="00F70C2C">
        <w:tc>
          <w:tcPr>
            <w:tcW w:w="2957" w:type="dxa"/>
            <w:vMerge/>
          </w:tcPr>
          <w:p w14:paraId="3BAF7DB6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6767446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 правовой акт не разработан</w:t>
            </w:r>
          </w:p>
          <w:p w14:paraId="1957945F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E3CC6A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7125D86B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3EC7FE0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32F289B8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348C4988" w14:textId="77777777" w:rsidTr="00F70C2C">
        <w:tc>
          <w:tcPr>
            <w:tcW w:w="2957" w:type="dxa"/>
            <w:vMerge w:val="restart"/>
          </w:tcPr>
          <w:p w14:paraId="3ECCFF9E" w14:textId="77777777" w:rsidR="00F70C2C" w:rsidRPr="0038485C" w:rsidRDefault="00F70C2C" w:rsidP="009F68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Р17. Наличие нарушений, выявленных в ходе контрольных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мероприятий уполномоченным органом финансового контроля в отчетном финансовом году</w:t>
            </w:r>
          </w:p>
        </w:tc>
        <w:tc>
          <w:tcPr>
            <w:tcW w:w="5231" w:type="dxa"/>
          </w:tcPr>
          <w:p w14:paraId="59772E82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Р17 - количество фактов нарушения требований к ведению бюджетного учета</w:t>
            </w:r>
          </w:p>
        </w:tc>
        <w:tc>
          <w:tcPr>
            <w:tcW w:w="1701" w:type="dxa"/>
          </w:tcPr>
          <w:p w14:paraId="4C401076" w14:textId="77777777" w:rsidR="00F70C2C" w:rsidRPr="0038485C" w:rsidRDefault="00F70C2C" w:rsidP="003010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985" w:type="dxa"/>
          </w:tcPr>
          <w:p w14:paraId="50C45389" w14:textId="77777777" w:rsidR="00F70C2C" w:rsidRPr="0038485C" w:rsidRDefault="00F70C2C" w:rsidP="0030106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16C5925A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Негативно расцениваются  нарушения, выявленные в ходе контрольных мероприятий 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уполномоченным органом финансового контроля в отчетном финансовом году</w:t>
            </w:r>
          </w:p>
        </w:tc>
      </w:tr>
      <w:tr w:rsidR="0038485C" w:rsidRPr="0038485C" w14:paraId="15425636" w14:textId="77777777" w:rsidTr="00F70C2C">
        <w:tc>
          <w:tcPr>
            <w:tcW w:w="2957" w:type="dxa"/>
            <w:vMerge/>
          </w:tcPr>
          <w:p w14:paraId="04EDC126" w14:textId="77777777" w:rsidR="00F70C2C" w:rsidRPr="0038485C" w:rsidRDefault="00F70C2C" w:rsidP="0030106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30178102" w14:textId="77777777" w:rsidR="00F70C2C" w:rsidRPr="0038485C" w:rsidRDefault="00F70C2C" w:rsidP="003010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  нарушений не выявлено</w:t>
            </w:r>
          </w:p>
        </w:tc>
        <w:tc>
          <w:tcPr>
            <w:tcW w:w="1701" w:type="dxa"/>
          </w:tcPr>
          <w:p w14:paraId="10BCF808" w14:textId="77777777" w:rsidR="00F70C2C" w:rsidRPr="0038485C" w:rsidRDefault="00E40F75" w:rsidP="003010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Не выявлено</w:t>
            </w:r>
          </w:p>
        </w:tc>
        <w:tc>
          <w:tcPr>
            <w:tcW w:w="1985" w:type="dxa"/>
          </w:tcPr>
          <w:p w14:paraId="3C83F744" w14:textId="77777777" w:rsidR="00F70C2C" w:rsidRPr="0038485C" w:rsidRDefault="00F70C2C" w:rsidP="003010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2DB1B390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F492944" w14:textId="77777777" w:rsidTr="00F70C2C">
        <w:tc>
          <w:tcPr>
            <w:tcW w:w="2957" w:type="dxa"/>
            <w:vMerge/>
          </w:tcPr>
          <w:p w14:paraId="2CF20041" w14:textId="77777777" w:rsidR="00F70C2C" w:rsidRPr="0038485C" w:rsidRDefault="00F70C2C" w:rsidP="0030106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B007EA6" w14:textId="77777777" w:rsidR="00F70C2C" w:rsidRPr="0038485C" w:rsidRDefault="00F70C2C" w:rsidP="003010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- направлены предписания (представления) по нарушениям порядка ведения бюджетного учета </w:t>
            </w:r>
          </w:p>
        </w:tc>
        <w:tc>
          <w:tcPr>
            <w:tcW w:w="1701" w:type="dxa"/>
          </w:tcPr>
          <w:p w14:paraId="3D07999F" w14:textId="77777777" w:rsidR="00F70C2C" w:rsidRPr="0038485C" w:rsidRDefault="00F70C2C" w:rsidP="0030106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679D3124" w14:textId="77777777" w:rsidR="00F70C2C" w:rsidRPr="0038485C" w:rsidRDefault="00F70C2C" w:rsidP="003010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14731DC1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055F9F74" w14:textId="77777777" w:rsidTr="00F70C2C">
        <w:tc>
          <w:tcPr>
            <w:tcW w:w="15418" w:type="dxa"/>
            <w:gridSpan w:val="5"/>
          </w:tcPr>
          <w:p w14:paraId="54C0D95D" w14:textId="77777777" w:rsidR="00F70C2C" w:rsidRPr="0038485C" w:rsidRDefault="00F70C2C" w:rsidP="00C774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управления активами</w:t>
            </w:r>
          </w:p>
        </w:tc>
      </w:tr>
      <w:tr w:rsidR="0038485C" w:rsidRPr="0038485C" w14:paraId="160FC793" w14:textId="77777777" w:rsidTr="00F70C2C">
        <w:tc>
          <w:tcPr>
            <w:tcW w:w="2957" w:type="dxa"/>
            <w:vMerge w:val="restart"/>
          </w:tcPr>
          <w:p w14:paraId="4074D060" w14:textId="77777777" w:rsidR="00F70C2C" w:rsidRPr="0038485C" w:rsidRDefault="00F70C2C" w:rsidP="009F68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Р18. Наличие недостач и хищений денежных средств и материальных ценностей (при проведении инвентаризации)</w:t>
            </w:r>
          </w:p>
        </w:tc>
        <w:tc>
          <w:tcPr>
            <w:tcW w:w="5231" w:type="dxa"/>
          </w:tcPr>
          <w:p w14:paraId="5C6AC54B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Р18 - недостачи и хищения денежных средств и материальных ценностей</w:t>
            </w:r>
          </w:p>
        </w:tc>
        <w:tc>
          <w:tcPr>
            <w:tcW w:w="1701" w:type="dxa"/>
          </w:tcPr>
          <w:p w14:paraId="071FC6F6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985" w:type="dxa"/>
          </w:tcPr>
          <w:p w14:paraId="69207061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1C842F1A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Позитивно расценивается отсутствие расхождений при проведении инвентаризации</w:t>
            </w:r>
          </w:p>
        </w:tc>
      </w:tr>
      <w:tr w:rsidR="0038485C" w:rsidRPr="0038485C" w14:paraId="60282BB1" w14:textId="77777777" w:rsidTr="00F70C2C">
        <w:tc>
          <w:tcPr>
            <w:tcW w:w="2957" w:type="dxa"/>
            <w:vMerge/>
          </w:tcPr>
          <w:p w14:paraId="7667FEAF" w14:textId="77777777" w:rsidR="00F70C2C" w:rsidRPr="0038485C" w:rsidRDefault="00F70C2C" w:rsidP="000E14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EA266D4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 отсутствие недостач и хищений денежных средств и материальных ценностей</w:t>
            </w:r>
          </w:p>
        </w:tc>
        <w:tc>
          <w:tcPr>
            <w:tcW w:w="1701" w:type="dxa"/>
          </w:tcPr>
          <w:p w14:paraId="074F922F" w14:textId="77777777" w:rsidR="00F70C2C" w:rsidRPr="0038485C" w:rsidRDefault="00E40F75" w:rsidP="00D43F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</w:tcPr>
          <w:p w14:paraId="12A7CD46" w14:textId="77777777" w:rsidR="00F70C2C" w:rsidRPr="0038485C" w:rsidRDefault="00F70C2C" w:rsidP="00D43FC3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544" w:type="dxa"/>
          </w:tcPr>
          <w:p w14:paraId="4A7AB2B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EE6F2DE" w14:textId="77777777" w:rsidTr="00F70C2C">
        <w:tc>
          <w:tcPr>
            <w:tcW w:w="2957" w:type="dxa"/>
            <w:vMerge/>
          </w:tcPr>
          <w:p w14:paraId="00210B22" w14:textId="77777777" w:rsidR="00F70C2C" w:rsidRPr="0038485C" w:rsidRDefault="00F70C2C" w:rsidP="000E14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EB4C510" w14:textId="77777777" w:rsidR="00F70C2C" w:rsidRPr="0038485C" w:rsidRDefault="00F70C2C" w:rsidP="00F70C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- наличие недостач и хищений денежных средств и материальных ценностей</w:t>
            </w:r>
          </w:p>
        </w:tc>
        <w:tc>
          <w:tcPr>
            <w:tcW w:w="1701" w:type="dxa"/>
          </w:tcPr>
          <w:p w14:paraId="47F8A2A6" w14:textId="77777777" w:rsidR="00F70C2C" w:rsidRPr="0038485C" w:rsidRDefault="00F70C2C" w:rsidP="00D43F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884861D" w14:textId="77777777" w:rsidR="00F70C2C" w:rsidRPr="0038485C" w:rsidRDefault="00F70C2C" w:rsidP="00D43FC3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3544" w:type="dxa"/>
          </w:tcPr>
          <w:p w14:paraId="7F19E158" w14:textId="77777777" w:rsidR="00F70C2C" w:rsidRPr="0038485C" w:rsidRDefault="00F70C2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22FC8FFC" w14:textId="77777777" w:rsidTr="00F70C2C">
        <w:trPr>
          <w:trHeight w:val="357"/>
        </w:trPr>
        <w:tc>
          <w:tcPr>
            <w:tcW w:w="15418" w:type="dxa"/>
            <w:gridSpan w:val="5"/>
          </w:tcPr>
          <w:p w14:paraId="1CFFF8E8" w14:textId="77777777" w:rsidR="00F70C2C" w:rsidRPr="0038485C" w:rsidRDefault="00F70C2C" w:rsidP="00C774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b/>
                <w:sz w:val="26"/>
                <w:szCs w:val="26"/>
              </w:rPr>
              <w:t>Оценка качества организации открытости бюджетного процесса</w:t>
            </w:r>
          </w:p>
        </w:tc>
      </w:tr>
      <w:tr w:rsidR="0038485C" w:rsidRPr="0038485C" w14:paraId="65C31AC4" w14:textId="77777777" w:rsidTr="00F70C2C">
        <w:tc>
          <w:tcPr>
            <w:tcW w:w="2957" w:type="dxa"/>
            <w:vMerge w:val="restart"/>
          </w:tcPr>
          <w:p w14:paraId="4E2C76C3" w14:textId="77777777" w:rsidR="00F70C2C" w:rsidRPr="0038485C" w:rsidRDefault="00F70C2C" w:rsidP="009F68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Р19. Доля государственных бюджетных и автономных учреждений, подведомственных ГАБС, разместивших информацию о муниципальном  задании на отчётный финансовый год на официальном сайте Российской Федерации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для размещения информации о государственных (муниципальных)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учреждениях</w:t>
            </w: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 xml:space="preserve"> (www.bus.gov.ru)</w:t>
            </w:r>
          </w:p>
        </w:tc>
        <w:tc>
          <w:tcPr>
            <w:tcW w:w="5231" w:type="dxa"/>
          </w:tcPr>
          <w:p w14:paraId="1AD4E3DE" w14:textId="77777777" w:rsidR="00F70C2C" w:rsidRPr="0038485C" w:rsidRDefault="00F70C2C" w:rsidP="000152AA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lastRenderedPageBreak/>
              <w:t>P19 = КУбс / КУвсего x 100%, где:</w:t>
            </w:r>
            <w:r w:rsidRPr="0038485C">
              <w:rPr>
                <w:sz w:val="26"/>
                <w:szCs w:val="26"/>
              </w:rPr>
              <w:br/>
            </w:r>
          </w:p>
          <w:p w14:paraId="74368AFF" w14:textId="77777777" w:rsidR="00F70C2C" w:rsidRPr="0038485C" w:rsidRDefault="00F70C2C" w:rsidP="00F70C2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t xml:space="preserve">КУбс - количество </w:t>
            </w:r>
            <w:r w:rsidR="00E40F75" w:rsidRPr="0038485C">
              <w:rPr>
                <w:sz w:val="26"/>
                <w:szCs w:val="26"/>
              </w:rPr>
              <w:t>бюджетны</w:t>
            </w:r>
            <w:r w:rsidRPr="0038485C">
              <w:rPr>
                <w:sz w:val="26"/>
                <w:szCs w:val="26"/>
              </w:rPr>
              <w:t>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(www.bus.gov.ru) показатели бюджетной сметы в текущем финансовом году;</w:t>
            </w:r>
            <w:r w:rsidRPr="0038485C">
              <w:rPr>
                <w:sz w:val="26"/>
                <w:szCs w:val="26"/>
              </w:rPr>
              <w:br/>
            </w:r>
          </w:p>
          <w:p w14:paraId="6B7F402F" w14:textId="77777777" w:rsidR="00F70C2C" w:rsidRPr="0038485C" w:rsidRDefault="00F70C2C" w:rsidP="00F70C2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t>КУвсего - общее количество казенных учреждений, подведомственных ГАБС</w:t>
            </w:r>
          </w:p>
          <w:p w14:paraId="0BCE4C7B" w14:textId="77777777" w:rsidR="00F70C2C" w:rsidRPr="0038485C" w:rsidRDefault="00F70C2C" w:rsidP="000E14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0458B279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985" w:type="dxa"/>
          </w:tcPr>
          <w:p w14:paraId="59C390BD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E94991F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Целевым ориентиром является размещение муниципальными бюджетными </w:t>
            </w:r>
            <w:r w:rsidR="00580D22"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 автономными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учреждениями информации о муниципальном задании на оказание муниципальных услуг (выполнение работ) на отчетный финансовый год на сайте bus.gov.ru в срок до 1 марта отчетного финансового года</w:t>
            </w:r>
          </w:p>
        </w:tc>
      </w:tr>
      <w:tr w:rsidR="0038485C" w:rsidRPr="0038485C" w14:paraId="0FEDEC9C" w14:textId="77777777" w:rsidTr="00F70C2C">
        <w:tc>
          <w:tcPr>
            <w:tcW w:w="2957" w:type="dxa"/>
            <w:vMerge/>
          </w:tcPr>
          <w:p w14:paraId="08E6CF9C" w14:textId="77777777" w:rsidR="00F70C2C" w:rsidRPr="0038485C" w:rsidRDefault="00F70C2C" w:rsidP="000152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9B7578F" w14:textId="77777777" w:rsidR="00F70C2C" w:rsidRPr="0038485C" w:rsidRDefault="00F70C2C" w:rsidP="004464E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  <w:shd w:val="clear" w:color="auto" w:fill="FFFFFF"/>
              </w:rPr>
              <w:t>P19 = 100%</w:t>
            </w:r>
          </w:p>
        </w:tc>
        <w:tc>
          <w:tcPr>
            <w:tcW w:w="1701" w:type="dxa"/>
          </w:tcPr>
          <w:p w14:paraId="29A6D228" w14:textId="77777777" w:rsidR="00F70C2C" w:rsidRPr="0038485C" w:rsidRDefault="00E40F75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t>100%</w:t>
            </w:r>
          </w:p>
        </w:tc>
        <w:tc>
          <w:tcPr>
            <w:tcW w:w="1985" w:type="dxa"/>
          </w:tcPr>
          <w:p w14:paraId="7FD90DC3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44F1EBC0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4DEA7012" w14:textId="77777777" w:rsidTr="00F70C2C">
        <w:tc>
          <w:tcPr>
            <w:tcW w:w="2957" w:type="dxa"/>
            <w:vMerge/>
          </w:tcPr>
          <w:p w14:paraId="359AD791" w14:textId="77777777" w:rsidR="00F70C2C" w:rsidRPr="0038485C" w:rsidRDefault="00F70C2C" w:rsidP="000152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04CA6AD" w14:textId="77777777" w:rsidR="00F70C2C" w:rsidRPr="0038485C" w:rsidRDefault="00F70C2C" w:rsidP="004464E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  <w:shd w:val="clear" w:color="auto" w:fill="FFFFFF"/>
              </w:rPr>
              <w:t>95% &lt;= P19 &lt; 100%</w:t>
            </w:r>
          </w:p>
        </w:tc>
        <w:tc>
          <w:tcPr>
            <w:tcW w:w="1701" w:type="dxa"/>
          </w:tcPr>
          <w:p w14:paraId="67A2FBE2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72A6006A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656AD140" w14:textId="77777777" w:rsidR="00F70C2C" w:rsidRPr="0038485C" w:rsidRDefault="00F70C2C" w:rsidP="00580D2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38485C" w:rsidRPr="0038485C" w14:paraId="4D900D90" w14:textId="77777777" w:rsidTr="00F70C2C">
        <w:tc>
          <w:tcPr>
            <w:tcW w:w="2957" w:type="dxa"/>
            <w:vMerge/>
          </w:tcPr>
          <w:p w14:paraId="35DA4AFD" w14:textId="77777777" w:rsidR="00F70C2C" w:rsidRPr="0038485C" w:rsidRDefault="00F70C2C" w:rsidP="000152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27BADB2" w14:textId="77777777" w:rsidR="00F70C2C" w:rsidRPr="0038485C" w:rsidRDefault="00F70C2C" w:rsidP="004464E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  <w:shd w:val="clear" w:color="auto" w:fill="FFFFFF"/>
              </w:rPr>
              <w:t>90% &lt;= P19 &lt; 95%</w:t>
            </w:r>
          </w:p>
        </w:tc>
        <w:tc>
          <w:tcPr>
            <w:tcW w:w="1701" w:type="dxa"/>
          </w:tcPr>
          <w:p w14:paraId="2DC33AB7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35B04909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14:paraId="46EEADD8" w14:textId="77777777" w:rsidR="00F70C2C" w:rsidRPr="0038485C" w:rsidRDefault="00F70C2C" w:rsidP="00580D2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38485C" w:rsidRPr="0038485C" w14:paraId="34F2613D" w14:textId="77777777" w:rsidTr="00F70C2C">
        <w:tc>
          <w:tcPr>
            <w:tcW w:w="2957" w:type="dxa"/>
            <w:vMerge/>
          </w:tcPr>
          <w:p w14:paraId="2A651BD7" w14:textId="77777777" w:rsidR="00F70C2C" w:rsidRPr="0038485C" w:rsidRDefault="00F70C2C" w:rsidP="000152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03E9C85F" w14:textId="77777777" w:rsidR="00F70C2C" w:rsidRPr="0038485C" w:rsidRDefault="00F70C2C" w:rsidP="004464E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  <w:shd w:val="clear" w:color="auto" w:fill="FFFFFF"/>
              </w:rPr>
              <w:t>80% &lt;= P19 &lt; 90%</w:t>
            </w:r>
          </w:p>
        </w:tc>
        <w:tc>
          <w:tcPr>
            <w:tcW w:w="1701" w:type="dxa"/>
          </w:tcPr>
          <w:p w14:paraId="3AB8A001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7DF28BE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14:paraId="272AEDD2" w14:textId="77777777" w:rsidR="00F70C2C" w:rsidRPr="0038485C" w:rsidRDefault="00F70C2C" w:rsidP="00580D2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38485C" w:rsidRPr="0038485C" w14:paraId="4BFC3A14" w14:textId="77777777" w:rsidTr="00F70C2C">
        <w:tc>
          <w:tcPr>
            <w:tcW w:w="2957" w:type="dxa"/>
            <w:vMerge/>
          </w:tcPr>
          <w:p w14:paraId="518933BB" w14:textId="77777777" w:rsidR="00F70C2C" w:rsidRPr="0038485C" w:rsidRDefault="00F70C2C" w:rsidP="000152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7926D38" w14:textId="77777777" w:rsidR="00F70C2C" w:rsidRPr="0038485C" w:rsidRDefault="00F70C2C" w:rsidP="004464E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  <w:shd w:val="clear" w:color="auto" w:fill="FFFFFF"/>
              </w:rPr>
              <w:t>P19 &lt; 80%</w:t>
            </w:r>
          </w:p>
        </w:tc>
        <w:tc>
          <w:tcPr>
            <w:tcW w:w="1701" w:type="dxa"/>
          </w:tcPr>
          <w:p w14:paraId="6774C07A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0508FEF0" w14:textId="77777777" w:rsidR="00F70C2C" w:rsidRPr="0038485C" w:rsidRDefault="00F70C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4528DEE8" w14:textId="77777777" w:rsidR="00F70C2C" w:rsidRPr="0038485C" w:rsidRDefault="00F70C2C" w:rsidP="00580D2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38485C" w:rsidRPr="0038485C" w14:paraId="48127DEC" w14:textId="77777777" w:rsidTr="00F70C2C">
        <w:tc>
          <w:tcPr>
            <w:tcW w:w="2957" w:type="dxa"/>
          </w:tcPr>
          <w:p w14:paraId="264CFC44" w14:textId="77777777" w:rsidR="00F70C2C" w:rsidRPr="0038485C" w:rsidRDefault="00F70C2C" w:rsidP="009F68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Р20. Доля государственных  бюджетных и автономных учреждений, подведомственных ГАБС, разместивших баланс учреждения  за предшествующий отчётному финансовому году на официальном сайте Российской Федерации для размещения информации о государственных (муниципальных) учреждениях (www.bus.gov.ru).</w:t>
            </w:r>
          </w:p>
        </w:tc>
        <w:tc>
          <w:tcPr>
            <w:tcW w:w="5231" w:type="dxa"/>
          </w:tcPr>
          <w:p w14:paraId="72767EDD" w14:textId="77777777" w:rsidR="00F70C2C" w:rsidRPr="0038485C" w:rsidRDefault="00F70C2C" w:rsidP="0085339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t>P20= Убал / ГУ x 100%, где:</w:t>
            </w:r>
            <w:r w:rsidRPr="0038485C">
              <w:rPr>
                <w:sz w:val="26"/>
                <w:szCs w:val="26"/>
              </w:rPr>
              <w:br/>
            </w:r>
          </w:p>
          <w:p w14:paraId="46EDCD09" w14:textId="77777777" w:rsidR="00F70C2C" w:rsidRPr="0038485C" w:rsidRDefault="00F70C2C" w:rsidP="00F70C2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t>Убал - количество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(bus.gov.ru) баланс учреждения за отчетный период;</w:t>
            </w:r>
            <w:r w:rsidRPr="0038485C">
              <w:rPr>
                <w:sz w:val="26"/>
                <w:szCs w:val="26"/>
              </w:rPr>
              <w:br/>
            </w:r>
          </w:p>
          <w:p w14:paraId="2BDFA9B6" w14:textId="77777777" w:rsidR="00F70C2C" w:rsidRPr="0038485C" w:rsidRDefault="00F70C2C" w:rsidP="00F70C2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 w:rsidRPr="0038485C">
              <w:rPr>
                <w:sz w:val="26"/>
                <w:szCs w:val="26"/>
              </w:rPr>
              <w:t>ГУ - общее количество подведомственных ГАБС учреждений</w:t>
            </w:r>
          </w:p>
          <w:p w14:paraId="3E7E83FC" w14:textId="77777777" w:rsidR="00F70C2C" w:rsidRPr="0038485C" w:rsidRDefault="00F70C2C" w:rsidP="000E14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169A1E5C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985" w:type="dxa"/>
          </w:tcPr>
          <w:p w14:paraId="318B71A9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D9429C0" w14:textId="77777777" w:rsidR="00F70C2C" w:rsidRPr="0038485C" w:rsidRDefault="00F70C2C" w:rsidP="00580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Целевым ориентиром является размещение муниципальными бюджетными</w:t>
            </w:r>
            <w:r w:rsidR="00580D22"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и автономными </w:t>
            </w: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учреждениями баланса учреждения за предшествующий отчетному финансовому году до 1 мая</w:t>
            </w:r>
          </w:p>
        </w:tc>
      </w:tr>
      <w:tr w:rsidR="0038485C" w:rsidRPr="0038485C" w14:paraId="2D9E9CFD" w14:textId="77777777" w:rsidTr="00F70C2C">
        <w:tc>
          <w:tcPr>
            <w:tcW w:w="2957" w:type="dxa"/>
          </w:tcPr>
          <w:p w14:paraId="0875920B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2170522A" w14:textId="77777777" w:rsidR="00F70C2C" w:rsidRPr="0038485C" w:rsidRDefault="00F70C2C" w:rsidP="00446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P20 = 100%</w:t>
            </w:r>
          </w:p>
        </w:tc>
        <w:tc>
          <w:tcPr>
            <w:tcW w:w="1701" w:type="dxa"/>
          </w:tcPr>
          <w:p w14:paraId="6D0CE880" w14:textId="77777777" w:rsidR="00F70C2C" w:rsidRPr="0038485C" w:rsidRDefault="00E40F75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  <w:tc>
          <w:tcPr>
            <w:tcW w:w="1985" w:type="dxa"/>
          </w:tcPr>
          <w:p w14:paraId="23406F23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14:paraId="79F45645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89681B5" w14:textId="77777777" w:rsidTr="00F70C2C">
        <w:tc>
          <w:tcPr>
            <w:tcW w:w="2957" w:type="dxa"/>
          </w:tcPr>
          <w:p w14:paraId="38F95C91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51610B87" w14:textId="77777777" w:rsidR="00F70C2C" w:rsidRPr="0038485C" w:rsidRDefault="00F70C2C" w:rsidP="00446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95% &lt;= P20 &lt; 100%</w:t>
            </w:r>
          </w:p>
        </w:tc>
        <w:tc>
          <w:tcPr>
            <w:tcW w:w="1701" w:type="dxa"/>
          </w:tcPr>
          <w:p w14:paraId="1304269E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14A3672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14:paraId="37176BFC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7DCBA89E" w14:textId="77777777" w:rsidTr="00F70C2C">
        <w:tc>
          <w:tcPr>
            <w:tcW w:w="2957" w:type="dxa"/>
          </w:tcPr>
          <w:p w14:paraId="60FACA74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1035ABD8" w14:textId="77777777" w:rsidR="00F70C2C" w:rsidRPr="0038485C" w:rsidRDefault="00F70C2C" w:rsidP="00446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90% &lt;= P20 &lt; 95%</w:t>
            </w:r>
          </w:p>
        </w:tc>
        <w:tc>
          <w:tcPr>
            <w:tcW w:w="1701" w:type="dxa"/>
          </w:tcPr>
          <w:p w14:paraId="760E3FED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1BB76BB9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14:paraId="66AC5F29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1279DB24" w14:textId="77777777" w:rsidTr="00F70C2C">
        <w:tc>
          <w:tcPr>
            <w:tcW w:w="2957" w:type="dxa"/>
          </w:tcPr>
          <w:p w14:paraId="0910B7DA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6169E2D0" w14:textId="77777777" w:rsidR="00F70C2C" w:rsidRPr="0038485C" w:rsidRDefault="00F70C2C" w:rsidP="00446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80% &lt;= P20 &lt; 90%</w:t>
            </w:r>
          </w:p>
        </w:tc>
        <w:tc>
          <w:tcPr>
            <w:tcW w:w="1701" w:type="dxa"/>
          </w:tcPr>
          <w:p w14:paraId="362F1D61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886E795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14:paraId="7A6F14B2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485C" w:rsidRPr="0038485C" w14:paraId="61F0EDEE" w14:textId="77777777" w:rsidTr="00F70C2C">
        <w:tc>
          <w:tcPr>
            <w:tcW w:w="2957" w:type="dxa"/>
          </w:tcPr>
          <w:p w14:paraId="67D8ABE6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31" w:type="dxa"/>
          </w:tcPr>
          <w:p w14:paraId="7E477CC1" w14:textId="77777777" w:rsidR="00F70C2C" w:rsidRPr="0038485C" w:rsidRDefault="00F70C2C" w:rsidP="004464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P20 &lt; 80%</w:t>
            </w:r>
          </w:p>
        </w:tc>
        <w:tc>
          <w:tcPr>
            <w:tcW w:w="1701" w:type="dxa"/>
          </w:tcPr>
          <w:p w14:paraId="1789EF07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21A39D36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1CD2E6E7" w14:textId="77777777" w:rsidR="00F70C2C" w:rsidRPr="0038485C" w:rsidRDefault="00F70C2C" w:rsidP="00AE7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0C2C" w:rsidRPr="0038485C" w14:paraId="4798C2F7" w14:textId="77777777" w:rsidTr="00F70C2C">
        <w:tc>
          <w:tcPr>
            <w:tcW w:w="15418" w:type="dxa"/>
            <w:gridSpan w:val="5"/>
          </w:tcPr>
          <w:p w14:paraId="72E49E45" w14:textId="77777777" w:rsidR="00F70C2C" w:rsidRPr="0038485C" w:rsidRDefault="00F70C2C" w:rsidP="009F68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485C">
              <w:rPr>
                <w:rFonts w:ascii="Times New Roman" w:hAnsi="Times New Roman" w:cs="Times New Roman"/>
                <w:sz w:val="26"/>
                <w:szCs w:val="26"/>
              </w:rPr>
              <w:t>Максимальная суммарная оценка качества финансового менеджмента ГАБС                        100</w:t>
            </w:r>
          </w:p>
        </w:tc>
      </w:tr>
    </w:tbl>
    <w:p w14:paraId="4A7C47FC" w14:textId="77777777" w:rsidR="00512E4D" w:rsidRPr="0038485C" w:rsidRDefault="00512E4D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CE2689D" w14:textId="77777777" w:rsidR="00526B56" w:rsidRPr="0038485C" w:rsidRDefault="00526B56" w:rsidP="00526B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>Руководитель ____________________    _______________________</w:t>
      </w:r>
    </w:p>
    <w:p w14:paraId="34D40F40" w14:textId="77777777" w:rsidR="00526B56" w:rsidRPr="0038485C" w:rsidRDefault="00526B56" w:rsidP="00526B5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8485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8485C">
        <w:rPr>
          <w:rFonts w:ascii="Times New Roman" w:hAnsi="Times New Roman" w:cs="Times New Roman"/>
          <w:sz w:val="16"/>
          <w:szCs w:val="16"/>
        </w:rPr>
        <w:t xml:space="preserve">(подпись)                                                                    ( расшифровка подписи)     </w:t>
      </w:r>
    </w:p>
    <w:p w14:paraId="4659D747" w14:textId="77777777" w:rsidR="00526B56" w:rsidRPr="0038485C" w:rsidRDefault="00526B56" w:rsidP="00526B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485C">
        <w:rPr>
          <w:rFonts w:ascii="Times New Roman" w:hAnsi="Times New Roman" w:cs="Times New Roman"/>
          <w:sz w:val="28"/>
          <w:szCs w:val="28"/>
        </w:rPr>
        <w:t>Исполнитель____________________    _______________________</w:t>
      </w:r>
    </w:p>
    <w:p w14:paraId="7FA48E23" w14:textId="77777777" w:rsidR="00526B56" w:rsidRPr="0038485C" w:rsidRDefault="00526B56" w:rsidP="00526B5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8485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8485C">
        <w:rPr>
          <w:rFonts w:ascii="Times New Roman" w:hAnsi="Times New Roman" w:cs="Times New Roman"/>
          <w:sz w:val="16"/>
          <w:szCs w:val="16"/>
        </w:rPr>
        <w:t xml:space="preserve">(подпись)                                                                    ( расшифровка подписи)     </w:t>
      </w:r>
    </w:p>
    <w:sectPr w:rsidR="00526B56" w:rsidRPr="0038485C" w:rsidSect="00C7748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824"/>
    <w:rsid w:val="000152AA"/>
    <w:rsid w:val="00037ABF"/>
    <w:rsid w:val="000B605F"/>
    <w:rsid w:val="000E148F"/>
    <w:rsid w:val="000F3559"/>
    <w:rsid w:val="000F37EE"/>
    <w:rsid w:val="00101D46"/>
    <w:rsid w:val="00116A59"/>
    <w:rsid w:val="00131677"/>
    <w:rsid w:val="00135E7F"/>
    <w:rsid w:val="00154D79"/>
    <w:rsid w:val="00157AF2"/>
    <w:rsid w:val="00182D47"/>
    <w:rsid w:val="001B1C03"/>
    <w:rsid w:val="002348EF"/>
    <w:rsid w:val="00254B1B"/>
    <w:rsid w:val="00270069"/>
    <w:rsid w:val="002C3572"/>
    <w:rsid w:val="002E5B6E"/>
    <w:rsid w:val="002E5D59"/>
    <w:rsid w:val="0030106B"/>
    <w:rsid w:val="00301581"/>
    <w:rsid w:val="0032144D"/>
    <w:rsid w:val="0038485C"/>
    <w:rsid w:val="003E32A7"/>
    <w:rsid w:val="00400058"/>
    <w:rsid w:val="00413460"/>
    <w:rsid w:val="00414259"/>
    <w:rsid w:val="00444D5A"/>
    <w:rsid w:val="00445F26"/>
    <w:rsid w:val="004464E9"/>
    <w:rsid w:val="00473A16"/>
    <w:rsid w:val="00481AFE"/>
    <w:rsid w:val="004E5FF9"/>
    <w:rsid w:val="00512E4D"/>
    <w:rsid w:val="00526B56"/>
    <w:rsid w:val="00580D22"/>
    <w:rsid w:val="005C5C01"/>
    <w:rsid w:val="005E6A5E"/>
    <w:rsid w:val="006250F2"/>
    <w:rsid w:val="00663A82"/>
    <w:rsid w:val="00690622"/>
    <w:rsid w:val="006D3923"/>
    <w:rsid w:val="007218DC"/>
    <w:rsid w:val="00737035"/>
    <w:rsid w:val="0074244B"/>
    <w:rsid w:val="0075359D"/>
    <w:rsid w:val="00753E16"/>
    <w:rsid w:val="007608AB"/>
    <w:rsid w:val="007B15EC"/>
    <w:rsid w:val="007E081B"/>
    <w:rsid w:val="0085339D"/>
    <w:rsid w:val="008C3193"/>
    <w:rsid w:val="00913147"/>
    <w:rsid w:val="00917F90"/>
    <w:rsid w:val="00930FDB"/>
    <w:rsid w:val="009A2C4B"/>
    <w:rsid w:val="009B1984"/>
    <w:rsid w:val="009D785C"/>
    <w:rsid w:val="009F1FFF"/>
    <w:rsid w:val="009F68C0"/>
    <w:rsid w:val="00A92E0F"/>
    <w:rsid w:val="00AB1C8B"/>
    <w:rsid w:val="00AE7BBB"/>
    <w:rsid w:val="00B0723A"/>
    <w:rsid w:val="00B173F2"/>
    <w:rsid w:val="00B22379"/>
    <w:rsid w:val="00B73F6E"/>
    <w:rsid w:val="00B9665A"/>
    <w:rsid w:val="00BC182B"/>
    <w:rsid w:val="00BC4951"/>
    <w:rsid w:val="00BC761B"/>
    <w:rsid w:val="00BD2824"/>
    <w:rsid w:val="00C173CD"/>
    <w:rsid w:val="00C308BF"/>
    <w:rsid w:val="00C45AFF"/>
    <w:rsid w:val="00C73D7D"/>
    <w:rsid w:val="00C7748A"/>
    <w:rsid w:val="00C86AE7"/>
    <w:rsid w:val="00CF0D47"/>
    <w:rsid w:val="00D36E80"/>
    <w:rsid w:val="00D43A6D"/>
    <w:rsid w:val="00D43FC3"/>
    <w:rsid w:val="00D5052E"/>
    <w:rsid w:val="00D70D89"/>
    <w:rsid w:val="00DC1845"/>
    <w:rsid w:val="00DF0EEF"/>
    <w:rsid w:val="00E07098"/>
    <w:rsid w:val="00E1594D"/>
    <w:rsid w:val="00E3411D"/>
    <w:rsid w:val="00E40F75"/>
    <w:rsid w:val="00E817B1"/>
    <w:rsid w:val="00EA0DC9"/>
    <w:rsid w:val="00F064C4"/>
    <w:rsid w:val="00F07DB5"/>
    <w:rsid w:val="00F16ED0"/>
    <w:rsid w:val="00F2193D"/>
    <w:rsid w:val="00F7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292F"/>
  <w15:docId w15:val="{606091A5-4DE9-4710-85D1-6EA7801E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2193D"/>
    <w:pPr>
      <w:ind w:left="720"/>
      <w:contextualSpacing/>
    </w:pPr>
  </w:style>
  <w:style w:type="paragraph" w:customStyle="1" w:styleId="ConsPlusNormal">
    <w:name w:val="ConsPlusNormal"/>
    <w:rsid w:val="00B07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B1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C03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015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9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Кузьмина</dc:creator>
  <cp:lastModifiedBy>Msi</cp:lastModifiedBy>
  <cp:revision>19</cp:revision>
  <cp:lastPrinted>2026-09-16T09:21:00Z</cp:lastPrinted>
  <dcterms:created xsi:type="dcterms:W3CDTF">2025-05-22T07:35:00Z</dcterms:created>
  <dcterms:modified xsi:type="dcterms:W3CDTF">2026-09-17T06:53:00Z</dcterms:modified>
</cp:coreProperties>
</file>